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ED4A7A" w14:textId="139AA8DD" w:rsidR="00985818" w:rsidRPr="00E44A4F" w:rsidRDefault="004C2D0D" w:rsidP="5CAE7244">
      <w:pPr>
        <w:ind w:left="720"/>
        <w:rPr>
          <w:rFonts w:ascii="Segoe UI" w:hAnsi="Segoe UI" w:cs="Segoe UI"/>
          <w:b/>
          <w:bCs/>
          <w:sz w:val="32"/>
          <w:szCs w:val="32"/>
        </w:rPr>
      </w:pPr>
      <w:r w:rsidRPr="00E44A4F">
        <w:rPr>
          <w:rFonts w:ascii="Segoe UI" w:hAnsi="Segoe UI" w:cs="Segoe UI"/>
          <w:b/>
          <w:bCs/>
          <w:sz w:val="32"/>
          <w:szCs w:val="32"/>
        </w:rPr>
        <w:t xml:space="preserve">                          </w:t>
      </w:r>
      <w:r w:rsidR="003B5D27" w:rsidRPr="00E44A4F">
        <w:rPr>
          <w:rFonts w:ascii="Segoe UI" w:hAnsi="Segoe UI" w:cs="Segoe UI"/>
          <w:b/>
          <w:bCs/>
          <w:sz w:val="32"/>
          <w:szCs w:val="32"/>
        </w:rPr>
        <w:t xml:space="preserve">      </w:t>
      </w:r>
    </w:p>
    <w:p w14:paraId="65F02358" w14:textId="548A4EC9" w:rsidR="00C93A0C" w:rsidRPr="00E44A4F" w:rsidRDefault="00226945" w:rsidP="00263F08">
      <w:pPr>
        <w:jc w:val="center"/>
        <w:rPr>
          <w:rFonts w:ascii="Segoe UI" w:hAnsi="Segoe UI" w:cs="Segoe UI"/>
          <w:noProof/>
          <w:color w:val="800000"/>
          <w:sz w:val="44"/>
          <w:szCs w:val="32"/>
        </w:rPr>
      </w:pPr>
      <w:r w:rsidRPr="00E44A4F">
        <w:rPr>
          <w:rFonts w:ascii="Segoe UI" w:hAnsi="Segoe UI" w:cs="Segoe UI"/>
          <w:noProof/>
          <w:color w:val="800000"/>
          <w:sz w:val="44"/>
          <w:szCs w:val="32"/>
        </w:rPr>
        <w:t xml:space="preserve">Portfolio and Course Equivalency </w:t>
      </w:r>
    </w:p>
    <w:p w14:paraId="6E85505F" w14:textId="58FD578D" w:rsidR="00226945" w:rsidRPr="00E44A4F" w:rsidRDefault="00E44A4F" w:rsidP="00263F08">
      <w:pPr>
        <w:jc w:val="center"/>
        <w:rPr>
          <w:rFonts w:ascii="Segoe UI" w:hAnsi="Segoe UI" w:cs="Segoe UI"/>
          <w:noProof/>
          <w:color w:val="800000"/>
          <w:sz w:val="44"/>
          <w:szCs w:val="32"/>
        </w:rPr>
      </w:pPr>
      <w:r w:rsidRPr="00E44A4F">
        <w:rPr>
          <w:rFonts w:ascii="Segoe UI" w:hAnsi="Segoe UI" w:cs="Segoe U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70A54080" wp14:editId="4CAD1D52">
                <wp:simplePos x="0" y="0"/>
                <wp:positionH relativeFrom="margin">
                  <wp:align>center</wp:align>
                </wp:positionH>
                <wp:positionV relativeFrom="paragraph">
                  <wp:posOffset>409262</wp:posOffset>
                </wp:positionV>
                <wp:extent cx="6809105" cy="45720"/>
                <wp:effectExtent l="0" t="0" r="0" b="0"/>
                <wp:wrapTight wrapText="bothSides">
                  <wp:wrapPolygon edited="0">
                    <wp:start x="0" y="0"/>
                    <wp:lineTo x="0" y="9000"/>
                    <wp:lineTo x="21513" y="9000"/>
                    <wp:lineTo x="21513" y="0"/>
                    <wp:lineTo x="0" y="0"/>
                  </wp:wrapPolygon>
                </wp:wrapTight>
                <wp:docPr id="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09105" cy="45720"/>
                        </a:xfrm>
                        <a:prstGeom prst="rect">
                          <a:avLst/>
                        </a:prstGeom>
                        <a:solidFill>
                          <a:srgbClr val="8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A5A5A5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622423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80FB81E" w14:textId="77777777" w:rsidR="00CA63C7" w:rsidRPr="006622A6" w:rsidRDefault="00CA63C7" w:rsidP="00F569C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A54080" id="Rectangle 15" o:spid="_x0000_s1026" style="position:absolute;left:0;text-align:left;margin-left:0;margin-top:32.25pt;width:536.15pt;height:3.6pt;z-index:-2516546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" fillcolor="maroon" stroked="f" strokecolor="#a5a5a5" strokeweight=".25pt">
                <v:shadow color="#622423" opacity=".5" offset="1pt"/>
                <v:textbox>
                  <w:txbxContent>
                    <w:p w14:paraId="380FB81E" w14:textId="77777777" w:rsidR="00CA63C7" w:rsidRPr="006622A6" w:rsidRDefault="00CA63C7" w:rsidP="00F569C5"/>
                  </w:txbxContent>
                </v:textbox>
                <w10:wrap type="tight" anchorx="margin"/>
              </v:rect>
            </w:pict>
          </mc:Fallback>
        </mc:AlternateContent>
      </w:r>
      <w:r w:rsidR="00226945" w:rsidRPr="00E44A4F">
        <w:rPr>
          <w:rFonts w:ascii="Segoe UI" w:hAnsi="Segoe UI" w:cs="Segoe UI"/>
          <w:noProof/>
          <w:color w:val="800000"/>
          <w:sz w:val="44"/>
          <w:szCs w:val="32"/>
        </w:rPr>
        <w:t>Validation for Students</w:t>
      </w:r>
    </w:p>
    <w:p w14:paraId="3D007754" w14:textId="43B9DAF5" w:rsidR="007E4685" w:rsidRPr="00E44A4F" w:rsidRDefault="303ADFF2" w:rsidP="303ADFF2">
      <w:pPr>
        <w:jc w:val="center"/>
        <w:rPr>
          <w:rFonts w:ascii="Segoe UI" w:eastAsia="Arial" w:hAnsi="Segoe UI" w:cs="Segoe UI"/>
        </w:rPr>
      </w:pPr>
      <w:r w:rsidRPr="00E44A4F">
        <w:rPr>
          <w:rFonts w:ascii="Segoe UI" w:eastAsia="Arial" w:hAnsi="Segoe UI" w:cs="Segoe UI"/>
        </w:rPr>
        <w:t>Policy Number: S - 15</w:t>
      </w:r>
    </w:p>
    <w:p w14:paraId="4E1991E3" w14:textId="77777777" w:rsidR="00874E15" w:rsidRPr="00E44A4F" w:rsidRDefault="00263F08">
      <w:pPr>
        <w:rPr>
          <w:rFonts w:ascii="Segoe UI" w:hAnsi="Segoe UI" w:cs="Segoe UI"/>
        </w:rPr>
      </w:pPr>
      <w:r w:rsidRPr="00E44A4F">
        <w:rPr>
          <w:rFonts w:ascii="Segoe UI" w:hAnsi="Segoe UI" w:cs="Segoe UI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0217F11" wp14:editId="07777777">
                <wp:simplePos x="0" y="0"/>
                <wp:positionH relativeFrom="column">
                  <wp:posOffset>-66675</wp:posOffset>
                </wp:positionH>
                <wp:positionV relativeFrom="paragraph">
                  <wp:posOffset>27305</wp:posOffset>
                </wp:positionV>
                <wp:extent cx="1619250" cy="266700"/>
                <wp:effectExtent l="9525" t="8255" r="9525" b="10795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266700"/>
                        </a:xfrm>
                        <a:prstGeom prst="rect">
                          <a:avLst/>
                        </a:prstGeom>
                        <a:solidFill>
                          <a:srgbClr val="800000"/>
                        </a:solidFill>
                        <a:ln w="9525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40161" dir="1106097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924B09A" w14:textId="77777777" w:rsidR="00CA63C7" w:rsidRPr="00FD0D4A" w:rsidRDefault="00CA63C7">
                            <w:pPr>
                              <w:rPr>
                                <w:rFonts w:ascii="Georgia" w:hAnsi="Georgia"/>
                                <w:b/>
                                <w:sz w:val="16"/>
                                <w:szCs w:val="16"/>
                              </w:rPr>
                            </w:pPr>
                            <w:r w:rsidRPr="00FD0D4A">
                              <w:rPr>
                                <w:rFonts w:ascii="Georgia" w:hAnsi="Georgia"/>
                                <w:b/>
                                <w:sz w:val="16"/>
                                <w:szCs w:val="16"/>
                              </w:rPr>
                              <w:t>FULL POLICY CONTENTS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217F11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7" type="#_x0000_t202" style="position:absolute;margin-left:-5.25pt;margin-top:2.15pt;width:127.5pt;height:21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" fillcolor="maroon" strokecolor="#a5a5a5 [2092]">
                <v:shadow offset="3pt,1pt"/>
                <v:textbox>
                  <w:txbxContent>
                    <w:p w14:paraId="4924B09A" w14:textId="77777777" w:rsidR="00CA63C7" w:rsidRPr="00FD0D4A" w:rsidRDefault="00CA63C7">
                      <w:pPr>
                        <w:rPr>
                          <w:rFonts w:ascii="Georgia" w:hAnsi="Georgia"/>
                          <w:b/>
                          <w:sz w:val="16"/>
                          <w:szCs w:val="16"/>
                        </w:rPr>
                      </w:pPr>
                      <w:r w:rsidRPr="00FD0D4A">
                        <w:rPr>
                          <w:rFonts w:ascii="Georgia" w:hAnsi="Georgia"/>
                          <w:b/>
                          <w:sz w:val="16"/>
                          <w:szCs w:val="16"/>
                        </w:rPr>
                        <w:t>FULL POLICY CONTENTS</w:t>
                      </w:r>
                    </w:p>
                  </w:txbxContent>
                </v:textbox>
              </v:shape>
            </w:pict>
          </mc:Fallback>
        </mc:AlternateContent>
      </w:r>
    </w:p>
    <w:p w14:paraId="6F23F332" w14:textId="77777777" w:rsidR="00874E15" w:rsidRPr="00E44A4F" w:rsidRDefault="00874E15">
      <w:pPr>
        <w:rPr>
          <w:rFonts w:ascii="Segoe UI" w:hAnsi="Segoe UI" w:cs="Segoe UI"/>
        </w:rPr>
      </w:pP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</w:tblBorders>
        <w:shd w:val="clear" w:color="auto" w:fill="D9D9D9" w:themeFill="background1" w:themeFillShade="D9"/>
        <w:tblLook w:val="0000" w:firstRow="0" w:lastRow="0" w:firstColumn="0" w:lastColumn="0" w:noHBand="0" w:noVBand="0"/>
      </w:tblPr>
      <w:tblGrid>
        <w:gridCol w:w="4428"/>
        <w:gridCol w:w="4428"/>
      </w:tblGrid>
      <w:tr w:rsidR="00874E15" w:rsidRPr="00E44A4F" w14:paraId="106597AF" w14:textId="77777777" w:rsidTr="5CAE7244">
        <w:trPr>
          <w:cantSplit/>
          <w:trHeight w:val="315"/>
        </w:trPr>
        <w:tc>
          <w:tcPr>
            <w:tcW w:w="4428" w:type="dxa"/>
            <w:shd w:val="clear" w:color="auto" w:fill="D9D9D9" w:themeFill="background1" w:themeFillShade="D9"/>
          </w:tcPr>
          <w:p w14:paraId="652B98F7" w14:textId="20536ECD" w:rsidR="007426A6" w:rsidRPr="00E44A4F" w:rsidRDefault="303ADFF2" w:rsidP="303ADFF2">
            <w:pPr>
              <w:ind w:left="90"/>
              <w:rPr>
                <w:rFonts w:ascii="Segoe UI" w:eastAsia="Arial" w:hAnsi="Segoe UI" w:cs="Segoe UI"/>
                <w:sz w:val="16"/>
                <w:szCs w:val="16"/>
              </w:rPr>
            </w:pPr>
            <w:r w:rsidRPr="00E44A4F">
              <w:rPr>
                <w:rFonts w:ascii="Segoe UI" w:eastAsia="Arial" w:hAnsi="Segoe UI" w:cs="Segoe UI"/>
                <w:sz w:val="16"/>
                <w:szCs w:val="16"/>
              </w:rPr>
              <w:t xml:space="preserve">Scope </w:t>
            </w:r>
          </w:p>
          <w:p w14:paraId="791D9D67" w14:textId="77777777" w:rsidR="002D256B" w:rsidRPr="00E44A4F" w:rsidRDefault="303ADFF2" w:rsidP="303ADFF2">
            <w:pPr>
              <w:ind w:left="90"/>
              <w:rPr>
                <w:rFonts w:ascii="Segoe UI" w:eastAsia="Arial" w:hAnsi="Segoe UI" w:cs="Segoe UI"/>
                <w:color w:val="F6F5EE"/>
                <w:sz w:val="16"/>
                <w:szCs w:val="16"/>
              </w:rPr>
            </w:pPr>
            <w:r w:rsidRPr="00E44A4F">
              <w:rPr>
                <w:rFonts w:ascii="Segoe UI" w:eastAsia="Arial" w:hAnsi="Segoe UI" w:cs="Segoe UI"/>
                <w:sz w:val="16"/>
                <w:szCs w:val="16"/>
              </w:rPr>
              <w:t>Policy Statement</w:t>
            </w:r>
            <w:r w:rsidR="00874E15" w:rsidRPr="00E44A4F">
              <w:rPr>
                <w:rFonts w:ascii="Segoe UI" w:hAnsi="Segoe UI" w:cs="Segoe UI"/>
              </w:rPr>
              <w:br/>
            </w:r>
            <w:r w:rsidRPr="00E44A4F">
              <w:rPr>
                <w:rFonts w:ascii="Segoe UI" w:eastAsia="Arial" w:hAnsi="Segoe UI" w:cs="Segoe UI"/>
                <w:sz w:val="16"/>
                <w:szCs w:val="16"/>
              </w:rPr>
              <w:t>Reason for Policy</w:t>
            </w:r>
          </w:p>
          <w:p w14:paraId="29783BB4" w14:textId="77777777" w:rsidR="00F42543" w:rsidRPr="00E44A4F" w:rsidRDefault="303ADFF2" w:rsidP="303ADFF2">
            <w:pPr>
              <w:ind w:left="90"/>
              <w:rPr>
                <w:rFonts w:ascii="Segoe UI" w:eastAsia="Arial" w:hAnsi="Segoe UI" w:cs="Segoe UI"/>
                <w:sz w:val="16"/>
                <w:szCs w:val="16"/>
              </w:rPr>
            </w:pPr>
            <w:r w:rsidRPr="00E44A4F">
              <w:rPr>
                <w:rFonts w:ascii="Segoe UI" w:eastAsia="Arial" w:hAnsi="Segoe UI" w:cs="Segoe UI"/>
                <w:sz w:val="16"/>
                <w:szCs w:val="16"/>
              </w:rPr>
              <w:t>Procedures</w:t>
            </w:r>
          </w:p>
          <w:p w14:paraId="72C9C0C5" w14:textId="77777777" w:rsidR="007E4685" w:rsidRPr="00E44A4F" w:rsidRDefault="303ADFF2" w:rsidP="303ADFF2">
            <w:pPr>
              <w:ind w:left="90"/>
              <w:rPr>
                <w:rFonts w:ascii="Segoe UI" w:eastAsia="Arial" w:hAnsi="Segoe UI" w:cs="Segoe UI"/>
                <w:sz w:val="16"/>
                <w:szCs w:val="16"/>
              </w:rPr>
            </w:pPr>
            <w:r w:rsidRPr="00E44A4F">
              <w:rPr>
                <w:rFonts w:ascii="Segoe UI" w:eastAsia="Arial" w:hAnsi="Segoe UI" w:cs="Segoe UI"/>
                <w:sz w:val="16"/>
                <w:szCs w:val="16"/>
              </w:rPr>
              <w:t>Definitions</w:t>
            </w:r>
          </w:p>
          <w:p w14:paraId="5A630EF3" w14:textId="77777777" w:rsidR="00B0531B" w:rsidRPr="00E44A4F" w:rsidRDefault="00B0531B" w:rsidP="00F42543">
            <w:pPr>
              <w:ind w:left="90"/>
              <w:rPr>
                <w:rFonts w:ascii="Segoe UI" w:hAnsi="Segoe UI" w:cs="Segoe UI"/>
                <w:sz w:val="16"/>
              </w:rPr>
            </w:pPr>
          </w:p>
          <w:p w14:paraId="13D829B1" w14:textId="77777777" w:rsidR="002D256B" w:rsidRPr="00E44A4F" w:rsidRDefault="002D256B" w:rsidP="00F42543">
            <w:pPr>
              <w:ind w:left="90"/>
              <w:rPr>
                <w:rFonts w:ascii="Segoe UI" w:hAnsi="Segoe UI" w:cs="Segoe UI"/>
                <w:color w:val="F6F5EE"/>
                <w:sz w:val="16"/>
              </w:rPr>
            </w:pPr>
          </w:p>
          <w:p w14:paraId="6ACA952E" w14:textId="77777777" w:rsidR="00874E15" w:rsidRPr="00E44A4F" w:rsidRDefault="303ADFF2" w:rsidP="303ADFF2">
            <w:pPr>
              <w:pStyle w:val="Heading3"/>
              <w:spacing w:before="0" w:beforeAutospacing="0" w:after="0" w:afterAutospacing="0"/>
              <w:ind w:left="90"/>
              <w:rPr>
                <w:rFonts w:ascii="Segoe UI" w:eastAsia="Arial" w:hAnsi="Segoe UI" w:cs="Segoe UI"/>
                <w:b w:val="0"/>
                <w:bCs w:val="0"/>
                <w:sz w:val="16"/>
                <w:szCs w:val="16"/>
              </w:rPr>
            </w:pPr>
            <w:r w:rsidRPr="00E44A4F">
              <w:rPr>
                <w:rFonts w:ascii="Segoe UI" w:eastAsia="Arial" w:hAnsi="Segoe UI" w:cs="Segoe UI"/>
                <w:sz w:val="16"/>
                <w:szCs w:val="16"/>
              </w:rPr>
              <w:t>ADDITIONAL DETAILS</w:t>
            </w:r>
            <w:r w:rsidR="00874E15" w:rsidRPr="00E44A4F">
              <w:rPr>
                <w:rFonts w:ascii="Segoe UI" w:hAnsi="Segoe UI" w:cs="Segoe UI"/>
              </w:rPr>
              <w:br/>
            </w:r>
            <w:r w:rsidRPr="00E44A4F">
              <w:rPr>
                <w:rFonts w:ascii="Segoe UI" w:eastAsia="Arial" w:hAnsi="Segoe UI" w:cs="Segoe UI"/>
                <w:b w:val="0"/>
                <w:bCs w:val="0"/>
                <w:sz w:val="16"/>
                <w:szCs w:val="16"/>
              </w:rPr>
              <w:t>History</w:t>
            </w:r>
            <w:r w:rsidR="00874E15" w:rsidRPr="00E44A4F">
              <w:rPr>
                <w:rFonts w:ascii="Segoe UI" w:hAnsi="Segoe UI" w:cs="Segoe UI"/>
              </w:rPr>
              <w:br/>
            </w:r>
          </w:p>
        </w:tc>
        <w:tc>
          <w:tcPr>
            <w:tcW w:w="4428" w:type="dxa"/>
            <w:shd w:val="clear" w:color="auto" w:fill="D9D9D9" w:themeFill="background1" w:themeFillShade="D9"/>
          </w:tcPr>
          <w:p w14:paraId="5B2CE1E9" w14:textId="3BCE6625" w:rsidR="004617E7" w:rsidRPr="00E44A4F" w:rsidRDefault="303ADFF2" w:rsidP="303ADFF2">
            <w:pPr>
              <w:rPr>
                <w:rFonts w:ascii="Segoe UI" w:eastAsia="Arial" w:hAnsi="Segoe UI" w:cs="Segoe UI"/>
                <w:i/>
                <w:iCs/>
                <w:sz w:val="16"/>
                <w:szCs w:val="16"/>
              </w:rPr>
            </w:pPr>
            <w:r w:rsidRPr="00E44A4F">
              <w:rPr>
                <w:rStyle w:val="Strong"/>
                <w:rFonts w:ascii="Segoe UI" w:eastAsia="Arial" w:hAnsi="Segoe UI" w:cs="Segoe UI"/>
                <w:sz w:val="16"/>
                <w:szCs w:val="16"/>
              </w:rPr>
              <w:t>Effective:</w:t>
            </w:r>
            <w:r w:rsidRPr="00E44A4F">
              <w:rPr>
                <w:rFonts w:ascii="Segoe UI" w:eastAsia="Arial" w:hAnsi="Segoe UI" w:cs="Segoe UI"/>
                <w:sz w:val="16"/>
                <w:szCs w:val="16"/>
              </w:rPr>
              <w:t xml:space="preserve"> </w:t>
            </w:r>
            <w:r w:rsidRPr="00E44A4F">
              <w:rPr>
                <w:rFonts w:ascii="Segoe UI" w:eastAsia="Arial" w:hAnsi="Segoe UI" w:cs="Segoe UI"/>
                <w:i/>
                <w:iCs/>
                <w:sz w:val="16"/>
                <w:szCs w:val="16"/>
              </w:rPr>
              <w:t>Fall 2006</w:t>
            </w:r>
          </w:p>
          <w:p w14:paraId="16B871CE" w14:textId="4F72001C" w:rsidR="00874E15" w:rsidRPr="00E44A4F" w:rsidRDefault="303ADFF2" w:rsidP="303ADFF2">
            <w:pPr>
              <w:rPr>
                <w:rFonts w:ascii="Segoe UI" w:eastAsia="Arial" w:hAnsi="Segoe UI" w:cs="Segoe UI"/>
                <w:sz w:val="16"/>
                <w:szCs w:val="16"/>
              </w:rPr>
            </w:pPr>
            <w:r w:rsidRPr="00E44A4F">
              <w:rPr>
                <w:rStyle w:val="Strong"/>
                <w:rFonts w:ascii="Segoe UI" w:eastAsia="Arial" w:hAnsi="Segoe UI" w:cs="Segoe UI"/>
                <w:sz w:val="16"/>
                <w:szCs w:val="16"/>
              </w:rPr>
              <w:t>Last Updated:</w:t>
            </w:r>
            <w:r w:rsidRPr="00E44A4F">
              <w:rPr>
                <w:rFonts w:ascii="Segoe UI" w:eastAsia="Arial" w:hAnsi="Segoe UI" w:cs="Segoe UI"/>
                <w:sz w:val="16"/>
                <w:szCs w:val="16"/>
              </w:rPr>
              <w:t xml:space="preserve"> </w:t>
            </w:r>
            <w:r w:rsidR="00E76F55">
              <w:rPr>
                <w:rFonts w:ascii="Segoe UI" w:eastAsia="Arial" w:hAnsi="Segoe UI" w:cs="Segoe UI"/>
                <w:sz w:val="16"/>
                <w:szCs w:val="16"/>
              </w:rPr>
              <w:t>10</w:t>
            </w:r>
            <w:r w:rsidRPr="00E44A4F">
              <w:rPr>
                <w:rFonts w:ascii="Segoe UI" w:eastAsia="Arial" w:hAnsi="Segoe UI" w:cs="Segoe UI"/>
                <w:i/>
                <w:iCs/>
                <w:sz w:val="16"/>
                <w:szCs w:val="16"/>
              </w:rPr>
              <w:t>/</w:t>
            </w:r>
            <w:r w:rsidR="00E76F55">
              <w:rPr>
                <w:rFonts w:ascii="Segoe UI" w:eastAsia="Arial" w:hAnsi="Segoe UI" w:cs="Segoe UI"/>
                <w:i/>
                <w:iCs/>
                <w:sz w:val="16"/>
                <w:szCs w:val="16"/>
              </w:rPr>
              <w:t>28</w:t>
            </w:r>
            <w:r w:rsidRPr="00E44A4F">
              <w:rPr>
                <w:rFonts w:ascii="Segoe UI" w:eastAsia="Arial" w:hAnsi="Segoe UI" w:cs="Segoe UI"/>
                <w:i/>
                <w:iCs/>
                <w:sz w:val="16"/>
                <w:szCs w:val="16"/>
              </w:rPr>
              <w:t>/201</w:t>
            </w:r>
            <w:r w:rsidR="00E76F55">
              <w:rPr>
                <w:rFonts w:ascii="Segoe UI" w:eastAsia="Arial" w:hAnsi="Segoe UI" w:cs="Segoe UI"/>
                <w:i/>
                <w:iCs/>
                <w:sz w:val="16"/>
                <w:szCs w:val="16"/>
              </w:rPr>
              <w:t>9</w:t>
            </w:r>
          </w:p>
          <w:p w14:paraId="594D528B" w14:textId="77777777" w:rsidR="00874E15" w:rsidRPr="00E44A4F" w:rsidRDefault="00874E15">
            <w:pPr>
              <w:rPr>
                <w:rFonts w:ascii="Segoe UI" w:eastAsia="Arial Unicode MS" w:hAnsi="Segoe UI" w:cs="Segoe UI"/>
                <w:sz w:val="16"/>
              </w:rPr>
            </w:pPr>
          </w:p>
          <w:p w14:paraId="428056FE" w14:textId="06709BC6" w:rsidR="00874E15" w:rsidRPr="00E44A4F" w:rsidRDefault="5CAE7244" w:rsidP="5CAE7244">
            <w:pPr>
              <w:rPr>
                <w:rFonts w:ascii="Segoe UI" w:eastAsia="Arial" w:hAnsi="Segoe UI" w:cs="Segoe UI"/>
                <w:i/>
                <w:iCs/>
                <w:sz w:val="16"/>
                <w:szCs w:val="16"/>
              </w:rPr>
            </w:pPr>
            <w:r w:rsidRPr="00E44A4F">
              <w:rPr>
                <w:rStyle w:val="Strong"/>
                <w:rFonts w:ascii="Segoe UI" w:eastAsia="Arial" w:hAnsi="Segoe UI" w:cs="Segoe UI"/>
                <w:sz w:val="16"/>
                <w:szCs w:val="16"/>
              </w:rPr>
              <w:t>Responsible University Office:</w:t>
            </w:r>
            <w:r w:rsidRPr="00E44A4F">
              <w:rPr>
                <w:rFonts w:ascii="Segoe UI" w:eastAsia="Arial" w:hAnsi="Segoe UI" w:cs="Segoe UI"/>
                <w:sz w:val="16"/>
                <w:szCs w:val="16"/>
              </w:rPr>
              <w:t xml:space="preserve"> </w:t>
            </w:r>
            <w:r w:rsidR="00874E15" w:rsidRPr="00E44A4F">
              <w:rPr>
                <w:rFonts w:ascii="Segoe UI" w:hAnsi="Segoe UI" w:cs="Segoe UI"/>
              </w:rPr>
              <w:br/>
            </w:r>
            <w:r w:rsidRPr="00E44A4F">
              <w:rPr>
                <w:rFonts w:ascii="Segoe UI" w:eastAsia="Arial" w:hAnsi="Segoe UI" w:cs="Segoe UI"/>
                <w:i/>
                <w:iCs/>
                <w:sz w:val="16"/>
                <w:szCs w:val="16"/>
              </w:rPr>
              <w:t xml:space="preserve">Division of Health Sciences at IUPUC </w:t>
            </w:r>
          </w:p>
          <w:p w14:paraId="0AD80ED3" w14:textId="77777777" w:rsidR="007E4685" w:rsidRPr="00E44A4F" w:rsidRDefault="007E4685">
            <w:pPr>
              <w:rPr>
                <w:rFonts w:ascii="Segoe UI" w:hAnsi="Segoe UI" w:cs="Segoe UI"/>
                <w:sz w:val="16"/>
              </w:rPr>
            </w:pPr>
          </w:p>
          <w:p w14:paraId="7C7238A5" w14:textId="77777777" w:rsidR="00874E15" w:rsidRPr="00E44A4F" w:rsidRDefault="303ADFF2" w:rsidP="303ADFF2">
            <w:pPr>
              <w:rPr>
                <w:rStyle w:val="Strong"/>
                <w:rFonts w:ascii="Segoe UI" w:hAnsi="Segoe UI" w:cs="Segoe UI"/>
                <w:i/>
                <w:iCs/>
              </w:rPr>
            </w:pPr>
            <w:r w:rsidRPr="00E44A4F">
              <w:rPr>
                <w:rStyle w:val="Strong"/>
                <w:rFonts w:ascii="Segoe UI" w:eastAsia="Arial" w:hAnsi="Segoe UI" w:cs="Segoe UI"/>
                <w:sz w:val="16"/>
                <w:szCs w:val="16"/>
              </w:rPr>
              <w:t>Responsible University Administrator</w:t>
            </w:r>
            <w:r w:rsidR="007E4685" w:rsidRPr="00E44A4F">
              <w:rPr>
                <w:rFonts w:ascii="Segoe UI" w:hAnsi="Segoe UI" w:cs="Segoe UI"/>
              </w:rPr>
              <w:br/>
            </w:r>
            <w:r w:rsidRPr="00E44A4F">
              <w:rPr>
                <w:rStyle w:val="Strong"/>
                <w:rFonts w:ascii="Segoe UI" w:eastAsia="Arial" w:hAnsi="Segoe UI" w:cs="Segoe UI"/>
                <w:b w:val="0"/>
                <w:bCs w:val="0"/>
                <w:i/>
                <w:iCs/>
                <w:sz w:val="16"/>
                <w:szCs w:val="16"/>
              </w:rPr>
              <w:t>Division Head</w:t>
            </w:r>
          </w:p>
          <w:p w14:paraId="06B76056" w14:textId="77777777" w:rsidR="0034602D" w:rsidRPr="00E44A4F" w:rsidRDefault="0034602D">
            <w:pPr>
              <w:rPr>
                <w:rFonts w:ascii="Segoe UI" w:hAnsi="Segoe UI" w:cs="Segoe UI"/>
                <w:sz w:val="16"/>
              </w:rPr>
            </w:pPr>
          </w:p>
          <w:p w14:paraId="4D2AD160" w14:textId="6C4F9CBC" w:rsidR="002B6CC6" w:rsidRPr="00E44A4F" w:rsidRDefault="303ADFF2" w:rsidP="00E44A4F">
            <w:pPr>
              <w:rPr>
                <w:rFonts w:ascii="Segoe UI" w:eastAsia="Arial" w:hAnsi="Segoe UI" w:cs="Segoe UI"/>
                <w:i/>
                <w:iCs/>
                <w:sz w:val="16"/>
                <w:szCs w:val="16"/>
              </w:rPr>
            </w:pPr>
            <w:r w:rsidRPr="00E44A4F">
              <w:rPr>
                <w:rStyle w:val="Strong"/>
                <w:rFonts w:ascii="Segoe UI" w:eastAsia="Arial" w:hAnsi="Segoe UI" w:cs="Segoe UI"/>
                <w:sz w:val="16"/>
                <w:szCs w:val="16"/>
              </w:rPr>
              <w:t>Policy Contact:</w:t>
            </w:r>
            <w:r w:rsidR="00874E15" w:rsidRPr="00E44A4F">
              <w:rPr>
                <w:rFonts w:ascii="Segoe UI" w:hAnsi="Segoe UI" w:cs="Segoe UI"/>
              </w:rPr>
              <w:br/>
            </w:r>
            <w:r w:rsidR="0084164E">
              <w:rPr>
                <w:rStyle w:val="Strong"/>
                <w:rFonts w:ascii="Segoe UI" w:eastAsia="Arial" w:hAnsi="Segoe UI" w:cs="Segoe UI"/>
                <w:b w:val="0"/>
                <w:bCs w:val="0"/>
                <w:i/>
                <w:iCs/>
                <w:sz w:val="16"/>
                <w:szCs w:val="16"/>
              </w:rPr>
              <w:t xml:space="preserve">Senior </w:t>
            </w:r>
            <w:r w:rsidR="00E44A4F">
              <w:rPr>
                <w:rStyle w:val="Strong"/>
                <w:rFonts w:ascii="Segoe UI" w:eastAsia="Arial" w:hAnsi="Segoe UI" w:cs="Segoe UI"/>
                <w:b w:val="0"/>
                <w:bCs w:val="0"/>
                <w:i/>
                <w:iCs/>
                <w:sz w:val="16"/>
                <w:szCs w:val="16"/>
              </w:rPr>
              <w:t>Administrative Assistant</w:t>
            </w:r>
            <w:r w:rsidRPr="00E44A4F">
              <w:rPr>
                <w:rStyle w:val="Strong"/>
                <w:rFonts w:ascii="Segoe UI" w:eastAsia="Arial" w:hAnsi="Segoe UI" w:cs="Segoe UI"/>
                <w:b w:val="0"/>
                <w:bCs w:val="0"/>
                <w:i/>
                <w:iCs/>
                <w:sz w:val="16"/>
                <w:szCs w:val="16"/>
              </w:rPr>
              <w:t>, 812-348-7250</w:t>
            </w:r>
          </w:p>
        </w:tc>
      </w:tr>
    </w:tbl>
    <w:p w14:paraId="3FC9064C" w14:textId="53A80FD7" w:rsidR="007426A6" w:rsidRPr="00E44A4F" w:rsidRDefault="007426A6" w:rsidP="007426A6">
      <w:pPr>
        <w:rPr>
          <w:rFonts w:ascii="Segoe UI" w:hAnsi="Segoe UI" w:cs="Segoe UI"/>
          <w:u w:val="single"/>
        </w:rPr>
      </w:pPr>
      <w:r w:rsidRPr="00E44A4F">
        <w:rPr>
          <w:rFonts w:ascii="Segoe UI" w:hAnsi="Segoe UI" w:cs="Segoe UI"/>
          <w:u w:val="single"/>
        </w:rPr>
        <w:tab/>
      </w:r>
      <w:r w:rsidRPr="00E44A4F">
        <w:rPr>
          <w:rFonts w:ascii="Segoe UI" w:hAnsi="Segoe UI" w:cs="Segoe UI"/>
          <w:u w:val="single"/>
        </w:rPr>
        <w:tab/>
      </w:r>
      <w:r w:rsidRPr="00E44A4F">
        <w:rPr>
          <w:rFonts w:ascii="Segoe UI" w:hAnsi="Segoe UI" w:cs="Segoe UI"/>
          <w:u w:val="single"/>
        </w:rPr>
        <w:tab/>
      </w:r>
      <w:r w:rsidRPr="00E44A4F">
        <w:rPr>
          <w:rFonts w:ascii="Segoe UI" w:hAnsi="Segoe UI" w:cs="Segoe UI"/>
          <w:u w:val="single"/>
        </w:rPr>
        <w:tab/>
      </w:r>
      <w:r w:rsidRPr="00E44A4F">
        <w:rPr>
          <w:rFonts w:ascii="Segoe UI" w:hAnsi="Segoe UI" w:cs="Segoe UI"/>
          <w:u w:val="single"/>
        </w:rPr>
        <w:tab/>
      </w:r>
      <w:r w:rsidRPr="00E44A4F">
        <w:rPr>
          <w:rFonts w:ascii="Segoe UI" w:hAnsi="Segoe UI" w:cs="Segoe UI"/>
          <w:u w:val="single"/>
        </w:rPr>
        <w:tab/>
      </w:r>
      <w:r w:rsidRPr="00E44A4F">
        <w:rPr>
          <w:rFonts w:ascii="Segoe UI" w:hAnsi="Segoe UI" w:cs="Segoe UI"/>
          <w:u w:val="single"/>
        </w:rPr>
        <w:tab/>
      </w:r>
      <w:r w:rsidRPr="00E44A4F">
        <w:rPr>
          <w:rFonts w:ascii="Segoe UI" w:hAnsi="Segoe UI" w:cs="Segoe UI"/>
          <w:u w:val="single"/>
        </w:rPr>
        <w:tab/>
      </w:r>
      <w:r w:rsidRPr="00E44A4F">
        <w:rPr>
          <w:rFonts w:ascii="Segoe UI" w:hAnsi="Segoe UI" w:cs="Segoe UI"/>
          <w:u w:val="single"/>
        </w:rPr>
        <w:tab/>
      </w:r>
      <w:r w:rsidR="00E44A4F">
        <w:rPr>
          <w:rFonts w:ascii="Segoe UI" w:hAnsi="Segoe UI" w:cs="Segoe UI"/>
          <w:u w:val="single"/>
        </w:rPr>
        <w:tab/>
      </w:r>
      <w:r w:rsidR="00E44A4F">
        <w:rPr>
          <w:rFonts w:ascii="Segoe UI" w:hAnsi="Segoe UI" w:cs="Segoe UI"/>
          <w:u w:val="single"/>
        </w:rPr>
        <w:tab/>
      </w:r>
      <w:r w:rsidRPr="00E44A4F">
        <w:rPr>
          <w:rFonts w:ascii="Segoe UI" w:hAnsi="Segoe UI" w:cs="Segoe UI"/>
          <w:u w:val="single"/>
        </w:rPr>
        <w:tab/>
      </w:r>
      <w:r w:rsidRPr="00E44A4F">
        <w:rPr>
          <w:rFonts w:ascii="Segoe UI" w:hAnsi="Segoe UI" w:cs="Segoe UI"/>
          <w:u w:val="single"/>
        </w:rPr>
        <w:tab/>
      </w:r>
    </w:p>
    <w:p w14:paraId="25D889DB" w14:textId="77777777" w:rsidR="007426A6" w:rsidRPr="00E44A4F" w:rsidRDefault="303ADFF2" w:rsidP="303ADFF2">
      <w:pPr>
        <w:contextualSpacing/>
        <w:rPr>
          <w:rFonts w:ascii="Segoe UI" w:eastAsiaTheme="majorEastAsia" w:hAnsi="Segoe UI" w:cs="Segoe UI"/>
          <w:color w:val="800000"/>
          <w:sz w:val="36"/>
          <w:szCs w:val="36"/>
        </w:rPr>
      </w:pPr>
      <w:r w:rsidRPr="00E44A4F">
        <w:rPr>
          <w:rFonts w:ascii="Segoe UI" w:eastAsiaTheme="majorEastAsia" w:hAnsi="Segoe UI" w:cs="Segoe UI"/>
          <w:color w:val="800000"/>
          <w:sz w:val="36"/>
          <w:szCs w:val="36"/>
        </w:rPr>
        <w:t>Scope</w:t>
      </w:r>
    </w:p>
    <w:p w14:paraId="2212216F" w14:textId="79BF95AB" w:rsidR="001E0DFD" w:rsidRPr="00E44A4F" w:rsidRDefault="5CAE7244" w:rsidP="004C2D0D">
      <w:pPr>
        <w:contextualSpacing/>
        <w:rPr>
          <w:rFonts w:ascii="Segoe UI" w:hAnsi="Segoe UI" w:cs="Segoe UI"/>
        </w:rPr>
      </w:pPr>
      <w:r w:rsidRPr="00E44A4F">
        <w:rPr>
          <w:rFonts w:ascii="Segoe UI" w:hAnsi="Segoe UI" w:cs="Segoe UI"/>
        </w:rPr>
        <w:t>Division of Health</w:t>
      </w:r>
      <w:r w:rsidR="002438C6">
        <w:rPr>
          <w:rFonts w:ascii="Segoe UI" w:hAnsi="Segoe UI" w:cs="Segoe UI"/>
        </w:rPr>
        <w:t xml:space="preserve"> Sciences at Indiana University </w:t>
      </w:r>
      <w:r w:rsidRPr="00E44A4F">
        <w:rPr>
          <w:rFonts w:ascii="Segoe UI" w:hAnsi="Segoe UI" w:cs="Segoe UI"/>
        </w:rPr>
        <w:t xml:space="preserve">Purdue University Columbus students.  </w:t>
      </w:r>
    </w:p>
    <w:p w14:paraId="32A2B50F" w14:textId="0A837C25" w:rsidR="003D1313" w:rsidRPr="00E44A4F" w:rsidRDefault="003D1313" w:rsidP="004C2D0D">
      <w:pPr>
        <w:contextualSpacing/>
        <w:rPr>
          <w:rFonts w:ascii="Segoe UI" w:hAnsi="Segoe UI" w:cs="Segoe UI"/>
          <w:u w:val="single"/>
        </w:rPr>
      </w:pPr>
      <w:r w:rsidRPr="00E44A4F">
        <w:rPr>
          <w:rFonts w:ascii="Segoe UI" w:hAnsi="Segoe UI" w:cs="Segoe UI"/>
          <w:u w:val="single"/>
        </w:rPr>
        <w:tab/>
      </w:r>
      <w:r w:rsidRPr="00E44A4F">
        <w:rPr>
          <w:rFonts w:ascii="Segoe UI" w:hAnsi="Segoe UI" w:cs="Segoe UI"/>
          <w:u w:val="single"/>
        </w:rPr>
        <w:tab/>
      </w:r>
      <w:r w:rsidRPr="00E44A4F">
        <w:rPr>
          <w:rFonts w:ascii="Segoe UI" w:hAnsi="Segoe UI" w:cs="Segoe UI"/>
          <w:u w:val="single"/>
        </w:rPr>
        <w:tab/>
      </w:r>
      <w:r w:rsidRPr="00E44A4F">
        <w:rPr>
          <w:rFonts w:ascii="Segoe UI" w:hAnsi="Segoe UI" w:cs="Segoe UI"/>
          <w:u w:val="single"/>
        </w:rPr>
        <w:tab/>
      </w:r>
      <w:r w:rsidRPr="00E44A4F">
        <w:rPr>
          <w:rFonts w:ascii="Segoe UI" w:hAnsi="Segoe UI" w:cs="Segoe UI"/>
          <w:u w:val="single"/>
        </w:rPr>
        <w:tab/>
      </w:r>
      <w:r w:rsidRPr="00E44A4F">
        <w:rPr>
          <w:rFonts w:ascii="Segoe UI" w:hAnsi="Segoe UI" w:cs="Segoe UI"/>
          <w:u w:val="single"/>
        </w:rPr>
        <w:tab/>
      </w:r>
      <w:r w:rsidRPr="00E44A4F">
        <w:rPr>
          <w:rFonts w:ascii="Segoe UI" w:hAnsi="Segoe UI" w:cs="Segoe UI"/>
          <w:u w:val="single"/>
        </w:rPr>
        <w:tab/>
      </w:r>
      <w:r w:rsidRPr="00E44A4F">
        <w:rPr>
          <w:rFonts w:ascii="Segoe UI" w:hAnsi="Segoe UI" w:cs="Segoe UI"/>
          <w:u w:val="single"/>
        </w:rPr>
        <w:tab/>
      </w:r>
      <w:r w:rsidRPr="00E44A4F">
        <w:rPr>
          <w:rFonts w:ascii="Segoe UI" w:hAnsi="Segoe UI" w:cs="Segoe UI"/>
          <w:u w:val="single"/>
        </w:rPr>
        <w:tab/>
      </w:r>
      <w:r w:rsidR="00E44A4F">
        <w:rPr>
          <w:rFonts w:ascii="Segoe UI" w:hAnsi="Segoe UI" w:cs="Segoe UI"/>
          <w:u w:val="single"/>
        </w:rPr>
        <w:tab/>
      </w:r>
      <w:r w:rsidRPr="00E44A4F">
        <w:rPr>
          <w:rFonts w:ascii="Segoe UI" w:hAnsi="Segoe UI" w:cs="Segoe UI"/>
          <w:u w:val="single"/>
        </w:rPr>
        <w:tab/>
      </w:r>
      <w:r w:rsidRPr="00E44A4F">
        <w:rPr>
          <w:rFonts w:ascii="Segoe UI" w:hAnsi="Segoe UI" w:cs="Segoe UI"/>
          <w:u w:val="single"/>
        </w:rPr>
        <w:tab/>
      </w:r>
      <w:r w:rsidRPr="00E44A4F">
        <w:rPr>
          <w:rFonts w:ascii="Segoe UI" w:hAnsi="Segoe UI" w:cs="Segoe UI"/>
          <w:u w:val="single"/>
        </w:rPr>
        <w:tab/>
      </w:r>
    </w:p>
    <w:p w14:paraId="19AE4B76" w14:textId="77777777" w:rsidR="00874E15" w:rsidRPr="00E44A4F" w:rsidRDefault="303ADFF2" w:rsidP="303ADFF2">
      <w:pPr>
        <w:contextualSpacing/>
        <w:rPr>
          <w:rFonts w:ascii="Segoe UI" w:eastAsiaTheme="majorEastAsia" w:hAnsi="Segoe UI" w:cs="Segoe UI"/>
          <w:color w:val="800000"/>
          <w:sz w:val="36"/>
          <w:szCs w:val="36"/>
        </w:rPr>
      </w:pPr>
      <w:r w:rsidRPr="00E44A4F">
        <w:rPr>
          <w:rFonts w:ascii="Segoe UI" w:eastAsiaTheme="majorEastAsia" w:hAnsi="Segoe UI" w:cs="Segoe UI"/>
          <w:color w:val="800000"/>
          <w:sz w:val="36"/>
          <w:szCs w:val="36"/>
        </w:rPr>
        <w:t>Policy Statement</w:t>
      </w:r>
    </w:p>
    <w:p w14:paraId="5B2570E9" w14:textId="7C1E0880" w:rsidR="004C2D0D" w:rsidRPr="00E44A4F" w:rsidRDefault="303ADFF2" w:rsidP="004C2D0D">
      <w:pPr>
        <w:contextualSpacing/>
        <w:rPr>
          <w:rFonts w:ascii="Segoe UI" w:hAnsi="Segoe UI" w:cs="Segoe UI"/>
        </w:rPr>
      </w:pPr>
      <w:r w:rsidRPr="00E44A4F">
        <w:rPr>
          <w:rFonts w:ascii="Segoe UI" w:hAnsi="Segoe UI" w:cs="Segoe UI"/>
        </w:rPr>
        <w:t>Students may validate prior learning (academic work or professional experience) by preparing a portfolio to demonstrate acquisition of content and skills commensurate with outcomes</w:t>
      </w:r>
      <w:r w:rsidR="00E76F55">
        <w:rPr>
          <w:rFonts w:ascii="Segoe UI" w:hAnsi="Segoe UI" w:cs="Segoe UI"/>
        </w:rPr>
        <w:t xml:space="preserve">, </w:t>
      </w:r>
      <w:r w:rsidRPr="00E44A4F">
        <w:rPr>
          <w:rFonts w:ascii="Segoe UI" w:hAnsi="Segoe UI" w:cs="Segoe UI"/>
        </w:rPr>
        <w:t>competencies</w:t>
      </w:r>
      <w:r w:rsidR="00E76F55">
        <w:rPr>
          <w:rFonts w:ascii="Segoe UI" w:hAnsi="Segoe UI" w:cs="Segoe UI"/>
        </w:rPr>
        <w:t xml:space="preserve">, </w:t>
      </w:r>
      <w:r w:rsidRPr="00E44A4F">
        <w:rPr>
          <w:rFonts w:ascii="Segoe UI" w:hAnsi="Segoe UI" w:cs="Segoe UI"/>
        </w:rPr>
        <w:t>objectives</w:t>
      </w:r>
      <w:r w:rsidR="00E76F55">
        <w:rPr>
          <w:rFonts w:ascii="Segoe UI" w:hAnsi="Segoe UI" w:cs="Segoe UI"/>
        </w:rPr>
        <w:t>,</w:t>
      </w:r>
      <w:r w:rsidRPr="00E44A4F">
        <w:rPr>
          <w:rFonts w:ascii="Segoe UI" w:hAnsi="Segoe UI" w:cs="Segoe UI"/>
        </w:rPr>
        <w:t xml:space="preserve"> or specific course(s). Students must submit course syllabi and transcripts for course equivalency. The student must demonstrate satisfactory academic standing.</w:t>
      </w:r>
    </w:p>
    <w:p w14:paraId="79D92375" w14:textId="46699228" w:rsidR="003D1313" w:rsidRPr="00E44A4F" w:rsidRDefault="003D1313" w:rsidP="004C2D0D">
      <w:pPr>
        <w:contextualSpacing/>
        <w:rPr>
          <w:rFonts w:ascii="Segoe UI" w:hAnsi="Segoe UI" w:cs="Segoe UI"/>
        </w:rPr>
      </w:pPr>
      <w:r w:rsidRPr="00E44A4F">
        <w:rPr>
          <w:rFonts w:ascii="Segoe UI" w:hAnsi="Segoe UI" w:cs="Segoe UI"/>
          <w:u w:val="single"/>
        </w:rPr>
        <w:tab/>
      </w:r>
      <w:r w:rsidRPr="00E44A4F">
        <w:rPr>
          <w:rFonts w:ascii="Segoe UI" w:hAnsi="Segoe UI" w:cs="Segoe UI"/>
          <w:u w:val="single"/>
        </w:rPr>
        <w:tab/>
      </w:r>
      <w:r w:rsidRPr="00E44A4F">
        <w:rPr>
          <w:rFonts w:ascii="Segoe UI" w:hAnsi="Segoe UI" w:cs="Segoe UI"/>
          <w:u w:val="single"/>
        </w:rPr>
        <w:tab/>
      </w:r>
      <w:r w:rsidRPr="00E44A4F">
        <w:rPr>
          <w:rFonts w:ascii="Segoe UI" w:hAnsi="Segoe UI" w:cs="Segoe UI"/>
          <w:u w:val="single"/>
        </w:rPr>
        <w:tab/>
      </w:r>
      <w:r w:rsidRPr="00E44A4F">
        <w:rPr>
          <w:rFonts w:ascii="Segoe UI" w:hAnsi="Segoe UI" w:cs="Segoe UI"/>
          <w:u w:val="single"/>
        </w:rPr>
        <w:tab/>
      </w:r>
      <w:r w:rsidRPr="00E44A4F">
        <w:rPr>
          <w:rFonts w:ascii="Segoe UI" w:hAnsi="Segoe UI" w:cs="Segoe UI"/>
          <w:u w:val="single"/>
        </w:rPr>
        <w:tab/>
      </w:r>
      <w:r w:rsidRPr="00E44A4F">
        <w:rPr>
          <w:rFonts w:ascii="Segoe UI" w:hAnsi="Segoe UI" w:cs="Segoe UI"/>
          <w:u w:val="single"/>
        </w:rPr>
        <w:tab/>
      </w:r>
      <w:r w:rsidRPr="00E44A4F">
        <w:rPr>
          <w:rFonts w:ascii="Segoe UI" w:hAnsi="Segoe UI" w:cs="Segoe UI"/>
          <w:u w:val="single"/>
        </w:rPr>
        <w:tab/>
      </w:r>
      <w:r w:rsidRPr="00E44A4F">
        <w:rPr>
          <w:rFonts w:ascii="Segoe UI" w:hAnsi="Segoe UI" w:cs="Segoe UI"/>
          <w:u w:val="single"/>
        </w:rPr>
        <w:tab/>
      </w:r>
      <w:r w:rsidRPr="00E44A4F">
        <w:rPr>
          <w:rFonts w:ascii="Segoe UI" w:hAnsi="Segoe UI" w:cs="Segoe UI"/>
          <w:u w:val="single"/>
        </w:rPr>
        <w:tab/>
      </w:r>
      <w:r w:rsidRPr="00E44A4F">
        <w:rPr>
          <w:rFonts w:ascii="Segoe UI" w:hAnsi="Segoe UI" w:cs="Segoe UI"/>
          <w:u w:val="single"/>
        </w:rPr>
        <w:tab/>
      </w:r>
      <w:r w:rsidRPr="00E44A4F">
        <w:rPr>
          <w:rFonts w:ascii="Segoe UI" w:hAnsi="Segoe UI" w:cs="Segoe UI"/>
          <w:u w:val="single"/>
        </w:rPr>
        <w:tab/>
      </w:r>
    </w:p>
    <w:p w14:paraId="3BAE7396" w14:textId="77777777" w:rsidR="00874E15" w:rsidRPr="00E44A4F" w:rsidRDefault="303ADFF2" w:rsidP="303ADFF2">
      <w:pPr>
        <w:contextualSpacing/>
        <w:rPr>
          <w:rFonts w:ascii="Segoe UI" w:eastAsiaTheme="majorEastAsia" w:hAnsi="Segoe UI" w:cs="Segoe UI"/>
          <w:color w:val="800000"/>
          <w:sz w:val="36"/>
          <w:szCs w:val="36"/>
        </w:rPr>
      </w:pPr>
      <w:r w:rsidRPr="00E44A4F">
        <w:rPr>
          <w:rFonts w:ascii="Segoe UI" w:eastAsiaTheme="majorEastAsia" w:hAnsi="Segoe UI" w:cs="Segoe UI"/>
          <w:color w:val="800000"/>
          <w:sz w:val="36"/>
          <w:szCs w:val="36"/>
        </w:rPr>
        <w:t>Reason for Policy</w:t>
      </w:r>
    </w:p>
    <w:p w14:paraId="796582D8" w14:textId="5B47F00C" w:rsidR="003D1313" w:rsidRPr="00E44A4F" w:rsidRDefault="7C02EACC" w:rsidP="004C2D0D">
      <w:pPr>
        <w:contextualSpacing/>
        <w:rPr>
          <w:rFonts w:ascii="Segoe UI" w:hAnsi="Segoe UI" w:cs="Segoe UI"/>
        </w:rPr>
      </w:pPr>
      <w:r w:rsidRPr="00E44A4F">
        <w:rPr>
          <w:rFonts w:ascii="Segoe UI" w:hAnsi="Segoe UI" w:cs="Segoe UI"/>
        </w:rPr>
        <w:t>To establish a process for assessing/validating/evaluating objective evidence of prior learning and skill attainment related to course outcomes in order to award course credit or exemption for Division of Health Sciences courses. Note: a portfolio will not be accepted in lieu of completing the Leadership or Capstone courses.</w:t>
      </w:r>
    </w:p>
    <w:p w14:paraId="748CF8DA" w14:textId="77777777" w:rsidR="003D1313" w:rsidRPr="00E44A4F" w:rsidRDefault="003D1313" w:rsidP="004C2D0D">
      <w:pPr>
        <w:contextualSpacing/>
        <w:rPr>
          <w:rFonts w:ascii="Segoe UI" w:hAnsi="Segoe UI" w:cs="Segoe UI"/>
          <w:u w:val="single"/>
        </w:rPr>
      </w:pPr>
      <w:r w:rsidRPr="00E44A4F">
        <w:rPr>
          <w:rFonts w:ascii="Segoe UI" w:hAnsi="Segoe UI" w:cs="Segoe UI"/>
          <w:u w:val="single"/>
        </w:rPr>
        <w:tab/>
      </w:r>
      <w:r w:rsidRPr="00E44A4F">
        <w:rPr>
          <w:rFonts w:ascii="Segoe UI" w:hAnsi="Segoe UI" w:cs="Segoe UI"/>
          <w:u w:val="single"/>
        </w:rPr>
        <w:tab/>
      </w:r>
      <w:r w:rsidRPr="00E44A4F">
        <w:rPr>
          <w:rFonts w:ascii="Segoe UI" w:hAnsi="Segoe UI" w:cs="Segoe UI"/>
          <w:u w:val="single"/>
        </w:rPr>
        <w:tab/>
      </w:r>
      <w:r w:rsidRPr="00E44A4F">
        <w:rPr>
          <w:rFonts w:ascii="Segoe UI" w:hAnsi="Segoe UI" w:cs="Segoe UI"/>
          <w:u w:val="single"/>
        </w:rPr>
        <w:tab/>
      </w:r>
      <w:r w:rsidRPr="00E44A4F">
        <w:rPr>
          <w:rFonts w:ascii="Segoe UI" w:hAnsi="Segoe UI" w:cs="Segoe UI"/>
          <w:u w:val="single"/>
        </w:rPr>
        <w:tab/>
      </w:r>
      <w:r w:rsidRPr="00E44A4F">
        <w:rPr>
          <w:rFonts w:ascii="Segoe UI" w:hAnsi="Segoe UI" w:cs="Segoe UI"/>
          <w:u w:val="single"/>
        </w:rPr>
        <w:tab/>
      </w:r>
      <w:r w:rsidRPr="00E44A4F">
        <w:rPr>
          <w:rFonts w:ascii="Segoe UI" w:hAnsi="Segoe UI" w:cs="Segoe UI"/>
          <w:u w:val="single"/>
        </w:rPr>
        <w:tab/>
      </w:r>
      <w:r w:rsidRPr="00E44A4F">
        <w:rPr>
          <w:rFonts w:ascii="Segoe UI" w:hAnsi="Segoe UI" w:cs="Segoe UI"/>
          <w:u w:val="single"/>
        </w:rPr>
        <w:tab/>
      </w:r>
      <w:r w:rsidRPr="00E44A4F">
        <w:rPr>
          <w:rFonts w:ascii="Segoe UI" w:hAnsi="Segoe UI" w:cs="Segoe UI"/>
          <w:u w:val="single"/>
        </w:rPr>
        <w:tab/>
      </w:r>
      <w:r w:rsidRPr="00E44A4F">
        <w:rPr>
          <w:rFonts w:ascii="Segoe UI" w:hAnsi="Segoe UI" w:cs="Segoe UI"/>
          <w:u w:val="single"/>
        </w:rPr>
        <w:tab/>
      </w:r>
      <w:r w:rsidRPr="00E44A4F">
        <w:rPr>
          <w:rFonts w:ascii="Segoe UI" w:hAnsi="Segoe UI" w:cs="Segoe UI"/>
          <w:u w:val="single"/>
        </w:rPr>
        <w:tab/>
      </w:r>
      <w:r w:rsidRPr="00E44A4F">
        <w:rPr>
          <w:rFonts w:ascii="Segoe UI" w:hAnsi="Segoe UI" w:cs="Segoe UI"/>
          <w:u w:val="single"/>
        </w:rPr>
        <w:tab/>
      </w:r>
    </w:p>
    <w:p w14:paraId="5B3FC4A0" w14:textId="77777777" w:rsidR="00874E15" w:rsidRPr="00E44A4F" w:rsidRDefault="303ADFF2" w:rsidP="303ADFF2">
      <w:pPr>
        <w:contextualSpacing/>
        <w:rPr>
          <w:rFonts w:ascii="Segoe UI" w:eastAsiaTheme="majorEastAsia" w:hAnsi="Segoe UI" w:cs="Segoe UI"/>
          <w:color w:val="800000"/>
          <w:sz w:val="20"/>
          <w:szCs w:val="20"/>
        </w:rPr>
      </w:pPr>
      <w:r w:rsidRPr="00E44A4F">
        <w:rPr>
          <w:rFonts w:ascii="Segoe UI" w:eastAsiaTheme="majorEastAsia" w:hAnsi="Segoe UI" w:cs="Segoe UI"/>
          <w:color w:val="800000"/>
          <w:sz w:val="36"/>
          <w:szCs w:val="36"/>
        </w:rPr>
        <w:t>Procedures</w:t>
      </w:r>
    </w:p>
    <w:p w14:paraId="648A3B86" w14:textId="77777777" w:rsidR="00226945" w:rsidRPr="00E44A4F" w:rsidRDefault="303ADFF2" w:rsidP="303ADFF2">
      <w:pPr>
        <w:contextualSpacing/>
        <w:rPr>
          <w:rFonts w:ascii="Segoe UI" w:hAnsi="Segoe UI" w:cs="Segoe UI"/>
          <w:b/>
          <w:bCs/>
          <w:color w:val="000000" w:themeColor="text1"/>
        </w:rPr>
      </w:pPr>
      <w:r w:rsidRPr="00E44A4F">
        <w:rPr>
          <w:rFonts w:ascii="Segoe UI" w:hAnsi="Segoe UI" w:cs="Segoe UI"/>
          <w:b/>
          <w:bCs/>
          <w:color w:val="000000" w:themeColor="text1"/>
        </w:rPr>
        <w:t>Portfolio Procedure:</w:t>
      </w:r>
    </w:p>
    <w:p w14:paraId="6445B8DA" w14:textId="711A47A7" w:rsidR="00226945" w:rsidRPr="00E44A4F" w:rsidRDefault="00E76F55" w:rsidP="303ADFF2">
      <w:pPr>
        <w:pStyle w:val="ListParagraph"/>
        <w:numPr>
          <w:ilvl w:val="0"/>
          <w:numId w:val="8"/>
        </w:numPr>
        <w:rPr>
          <w:rFonts w:ascii="Segoe UI" w:hAnsi="Segoe UI" w:cs="Segoe UI"/>
          <w:color w:val="000000" w:themeColor="text1"/>
        </w:rPr>
      </w:pPr>
      <w:r>
        <w:rPr>
          <w:rFonts w:ascii="Segoe UI" w:hAnsi="Segoe UI" w:cs="Segoe UI"/>
          <w:color w:val="000000" w:themeColor="text1"/>
        </w:rPr>
        <w:lastRenderedPageBreak/>
        <w:t>The s</w:t>
      </w:r>
      <w:r w:rsidR="303ADFF2" w:rsidRPr="00E44A4F">
        <w:rPr>
          <w:rFonts w:ascii="Segoe UI" w:hAnsi="Segoe UI" w:cs="Segoe UI"/>
          <w:color w:val="000000" w:themeColor="text1"/>
        </w:rPr>
        <w:t>tudent m</w:t>
      </w:r>
      <w:r>
        <w:rPr>
          <w:rFonts w:ascii="Segoe UI" w:hAnsi="Segoe UI" w:cs="Segoe UI"/>
          <w:color w:val="000000" w:themeColor="text1"/>
        </w:rPr>
        <w:t>ust meet</w:t>
      </w:r>
      <w:r w:rsidR="303ADFF2" w:rsidRPr="00E44A4F">
        <w:rPr>
          <w:rFonts w:ascii="Segoe UI" w:hAnsi="Segoe UI" w:cs="Segoe UI"/>
          <w:color w:val="000000" w:themeColor="text1"/>
        </w:rPr>
        <w:t xml:space="preserve"> with </w:t>
      </w:r>
      <w:r>
        <w:rPr>
          <w:rFonts w:ascii="Segoe UI" w:hAnsi="Segoe UI" w:cs="Segoe UI"/>
          <w:color w:val="000000" w:themeColor="text1"/>
        </w:rPr>
        <w:t xml:space="preserve">the </w:t>
      </w:r>
      <w:r w:rsidR="303ADFF2" w:rsidRPr="00E44A4F">
        <w:rPr>
          <w:rFonts w:ascii="Segoe UI" w:hAnsi="Segoe UI" w:cs="Segoe UI"/>
          <w:color w:val="000000" w:themeColor="text1"/>
        </w:rPr>
        <w:t xml:space="preserve">academic advisor to review </w:t>
      </w:r>
      <w:r>
        <w:rPr>
          <w:rFonts w:ascii="Segoe UI" w:hAnsi="Segoe UI" w:cs="Segoe UI"/>
          <w:color w:val="000000" w:themeColor="text1"/>
        </w:rPr>
        <w:t xml:space="preserve">the </w:t>
      </w:r>
      <w:r w:rsidR="303ADFF2" w:rsidRPr="00E44A4F">
        <w:rPr>
          <w:rFonts w:ascii="Segoe UI" w:hAnsi="Segoe UI" w:cs="Segoe UI"/>
          <w:color w:val="000000" w:themeColor="text1"/>
        </w:rPr>
        <w:t>portfolio process, criteria</w:t>
      </w:r>
      <w:r>
        <w:rPr>
          <w:rFonts w:ascii="Segoe UI" w:hAnsi="Segoe UI" w:cs="Segoe UI"/>
          <w:color w:val="000000" w:themeColor="text1"/>
        </w:rPr>
        <w:t>,</w:t>
      </w:r>
      <w:r w:rsidR="303ADFF2" w:rsidRPr="00E44A4F">
        <w:rPr>
          <w:rFonts w:ascii="Segoe UI" w:hAnsi="Segoe UI" w:cs="Segoe UI"/>
          <w:color w:val="000000" w:themeColor="text1"/>
        </w:rPr>
        <w:t xml:space="preserve"> and deadline dates (two semesters before the course is offered).</w:t>
      </w:r>
    </w:p>
    <w:p w14:paraId="327DC0D2" w14:textId="5294329B" w:rsidR="00C93A0C" w:rsidRPr="00E44A4F" w:rsidRDefault="5CAE7244" w:rsidP="5CAE7244">
      <w:pPr>
        <w:pStyle w:val="ListParagraph"/>
        <w:numPr>
          <w:ilvl w:val="0"/>
          <w:numId w:val="8"/>
        </w:numPr>
        <w:rPr>
          <w:rFonts w:ascii="Segoe UI" w:hAnsi="Segoe UI" w:cs="Segoe UI"/>
          <w:color w:val="000000" w:themeColor="text1"/>
        </w:rPr>
      </w:pPr>
      <w:r w:rsidRPr="00E44A4F">
        <w:rPr>
          <w:rFonts w:ascii="Segoe UI" w:hAnsi="Segoe UI" w:cs="Segoe UI"/>
          <w:color w:val="000000" w:themeColor="text1"/>
        </w:rPr>
        <w:t xml:space="preserve">The </w:t>
      </w:r>
      <w:r w:rsidR="00E76F55">
        <w:rPr>
          <w:rFonts w:ascii="Segoe UI" w:hAnsi="Segoe UI" w:cs="Segoe UI"/>
          <w:color w:val="000000" w:themeColor="text1"/>
        </w:rPr>
        <w:t>a</w:t>
      </w:r>
      <w:r w:rsidRPr="00E44A4F">
        <w:rPr>
          <w:rFonts w:ascii="Segoe UI" w:hAnsi="Segoe UI" w:cs="Segoe UI"/>
          <w:color w:val="000000" w:themeColor="text1"/>
        </w:rPr>
        <w:t xml:space="preserve">cademic </w:t>
      </w:r>
      <w:r w:rsidR="00E76F55">
        <w:rPr>
          <w:rFonts w:ascii="Segoe UI" w:hAnsi="Segoe UI" w:cs="Segoe UI"/>
          <w:color w:val="000000" w:themeColor="text1"/>
        </w:rPr>
        <w:t>a</w:t>
      </w:r>
      <w:r w:rsidRPr="00E44A4F">
        <w:rPr>
          <w:rFonts w:ascii="Segoe UI" w:hAnsi="Segoe UI" w:cs="Segoe UI"/>
          <w:color w:val="000000" w:themeColor="text1"/>
        </w:rPr>
        <w:t xml:space="preserve">dvisor presents the student portfolio to the </w:t>
      </w:r>
      <w:r w:rsidR="00E76F55">
        <w:rPr>
          <w:rFonts w:ascii="Segoe UI" w:hAnsi="Segoe UI" w:cs="Segoe UI"/>
          <w:color w:val="000000" w:themeColor="text1"/>
        </w:rPr>
        <w:t>d</w:t>
      </w:r>
      <w:r w:rsidRPr="00E44A4F">
        <w:rPr>
          <w:rFonts w:ascii="Segoe UI" w:hAnsi="Segoe UI" w:cs="Segoe UI"/>
          <w:color w:val="000000" w:themeColor="text1"/>
        </w:rPr>
        <w:t xml:space="preserve">ivision </w:t>
      </w:r>
      <w:r w:rsidR="00E76F55">
        <w:rPr>
          <w:rFonts w:ascii="Segoe UI" w:hAnsi="Segoe UI" w:cs="Segoe UI"/>
          <w:color w:val="000000" w:themeColor="text1"/>
        </w:rPr>
        <w:t>h</w:t>
      </w:r>
      <w:r w:rsidRPr="00E44A4F">
        <w:rPr>
          <w:rFonts w:ascii="Segoe UI" w:hAnsi="Segoe UI" w:cs="Segoe UI"/>
          <w:color w:val="000000" w:themeColor="text1"/>
        </w:rPr>
        <w:t>ead for approval.</w:t>
      </w:r>
    </w:p>
    <w:p w14:paraId="67AA4F98" w14:textId="71B44D01" w:rsidR="00C93A0C" w:rsidRPr="00E44A4F" w:rsidRDefault="00E76F55" w:rsidP="303ADFF2">
      <w:pPr>
        <w:pStyle w:val="ListParagraph"/>
        <w:numPr>
          <w:ilvl w:val="0"/>
          <w:numId w:val="8"/>
        </w:numPr>
        <w:rPr>
          <w:rFonts w:ascii="Segoe UI" w:hAnsi="Segoe UI" w:cs="Segoe UI"/>
          <w:color w:val="000000" w:themeColor="text1"/>
        </w:rPr>
      </w:pPr>
      <w:r>
        <w:rPr>
          <w:rFonts w:ascii="Segoe UI" w:hAnsi="Segoe UI" w:cs="Segoe UI"/>
          <w:color w:val="000000" w:themeColor="text1"/>
        </w:rPr>
        <w:t>The d</w:t>
      </w:r>
      <w:r w:rsidR="303ADFF2" w:rsidRPr="00E44A4F">
        <w:rPr>
          <w:rFonts w:ascii="Segoe UI" w:hAnsi="Segoe UI" w:cs="Segoe UI"/>
          <w:color w:val="000000" w:themeColor="text1"/>
        </w:rPr>
        <w:t xml:space="preserve">ivision </w:t>
      </w:r>
      <w:r>
        <w:rPr>
          <w:rFonts w:ascii="Segoe UI" w:hAnsi="Segoe UI" w:cs="Segoe UI"/>
          <w:color w:val="000000" w:themeColor="text1"/>
        </w:rPr>
        <w:t>h</w:t>
      </w:r>
      <w:r w:rsidR="303ADFF2" w:rsidRPr="00E44A4F">
        <w:rPr>
          <w:rFonts w:ascii="Segoe UI" w:hAnsi="Segoe UI" w:cs="Segoe UI"/>
          <w:color w:val="000000" w:themeColor="text1"/>
        </w:rPr>
        <w:t xml:space="preserve">ead confers with the </w:t>
      </w:r>
      <w:r w:rsidR="000646E8">
        <w:rPr>
          <w:rFonts w:ascii="Segoe UI" w:hAnsi="Segoe UI" w:cs="Segoe UI"/>
          <w:color w:val="000000" w:themeColor="text1"/>
        </w:rPr>
        <w:t>course lead</w:t>
      </w:r>
      <w:r w:rsidR="303ADFF2" w:rsidRPr="00E44A4F">
        <w:rPr>
          <w:rFonts w:ascii="Segoe UI" w:hAnsi="Segoe UI" w:cs="Segoe UI"/>
          <w:color w:val="000000" w:themeColor="text1"/>
        </w:rPr>
        <w:t xml:space="preserve"> </w:t>
      </w:r>
      <w:r w:rsidR="000646E8">
        <w:rPr>
          <w:rFonts w:ascii="Segoe UI" w:hAnsi="Segoe UI" w:cs="Segoe UI"/>
          <w:color w:val="000000" w:themeColor="text1"/>
        </w:rPr>
        <w:t>of</w:t>
      </w:r>
      <w:r w:rsidR="303ADFF2" w:rsidRPr="00E44A4F">
        <w:rPr>
          <w:rFonts w:ascii="Segoe UI" w:hAnsi="Segoe UI" w:cs="Segoe UI"/>
          <w:color w:val="000000" w:themeColor="text1"/>
        </w:rPr>
        <w:t xml:space="preserve"> the course for which the student portfolio is under review.</w:t>
      </w:r>
    </w:p>
    <w:p w14:paraId="717A3B7C" w14:textId="297D48D7" w:rsidR="00C93A0C" w:rsidRPr="00E44A4F" w:rsidRDefault="00E76F55" w:rsidP="303ADFF2">
      <w:pPr>
        <w:pStyle w:val="ListParagraph"/>
        <w:numPr>
          <w:ilvl w:val="0"/>
          <w:numId w:val="8"/>
        </w:numPr>
        <w:rPr>
          <w:rFonts w:ascii="Segoe UI" w:hAnsi="Segoe UI" w:cs="Segoe UI"/>
          <w:color w:val="000000" w:themeColor="text1"/>
        </w:rPr>
      </w:pPr>
      <w:r>
        <w:rPr>
          <w:rFonts w:ascii="Segoe UI" w:hAnsi="Segoe UI" w:cs="Segoe UI"/>
          <w:color w:val="000000" w:themeColor="text1"/>
        </w:rPr>
        <w:t>The s</w:t>
      </w:r>
      <w:r w:rsidR="303ADFF2" w:rsidRPr="00E44A4F">
        <w:rPr>
          <w:rFonts w:ascii="Segoe UI" w:hAnsi="Segoe UI" w:cs="Segoe UI"/>
          <w:color w:val="000000" w:themeColor="text1"/>
        </w:rPr>
        <w:t xml:space="preserve">tudent </w:t>
      </w:r>
      <w:r>
        <w:rPr>
          <w:rFonts w:ascii="Segoe UI" w:hAnsi="Segoe UI" w:cs="Segoe UI"/>
          <w:color w:val="000000" w:themeColor="text1"/>
        </w:rPr>
        <w:t xml:space="preserve">may </w:t>
      </w:r>
      <w:r w:rsidR="303ADFF2" w:rsidRPr="00E44A4F">
        <w:rPr>
          <w:rFonts w:ascii="Segoe UI" w:hAnsi="Segoe UI" w:cs="Segoe UI"/>
          <w:color w:val="000000" w:themeColor="text1"/>
        </w:rPr>
        <w:t xml:space="preserve">meet with </w:t>
      </w:r>
      <w:r>
        <w:rPr>
          <w:rFonts w:ascii="Segoe UI" w:hAnsi="Segoe UI" w:cs="Segoe UI"/>
          <w:color w:val="000000" w:themeColor="text1"/>
        </w:rPr>
        <w:t xml:space="preserve">the </w:t>
      </w:r>
      <w:r w:rsidR="000646E8">
        <w:rPr>
          <w:rFonts w:ascii="Segoe UI" w:hAnsi="Segoe UI" w:cs="Segoe UI"/>
          <w:color w:val="000000" w:themeColor="text1"/>
        </w:rPr>
        <w:t>course lead</w:t>
      </w:r>
      <w:r w:rsidR="303ADFF2" w:rsidRPr="00E44A4F">
        <w:rPr>
          <w:rFonts w:ascii="Segoe UI" w:hAnsi="Segoe UI" w:cs="Segoe UI"/>
          <w:color w:val="000000" w:themeColor="text1"/>
        </w:rPr>
        <w:t xml:space="preserve"> for a brief review of the student’s work/experiences/previous courses. </w:t>
      </w:r>
    </w:p>
    <w:p w14:paraId="2057E2CF" w14:textId="352DF746" w:rsidR="00322934" w:rsidRPr="00E44A4F" w:rsidRDefault="000646E8" w:rsidP="004C2D0D">
      <w:pPr>
        <w:pStyle w:val="ListParagraph"/>
        <w:numPr>
          <w:ilvl w:val="0"/>
          <w:numId w:val="8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The course lead</w:t>
      </w:r>
      <w:r w:rsidR="303ADFF2" w:rsidRPr="00E44A4F">
        <w:rPr>
          <w:rFonts w:ascii="Segoe UI" w:hAnsi="Segoe UI" w:cs="Segoe UI"/>
        </w:rPr>
        <w:t xml:space="preserve"> may request additional evaluation of content knowledge prior to recommending approval of the portfolio.</w:t>
      </w:r>
    </w:p>
    <w:p w14:paraId="51F52EF9" w14:textId="16CBF69E" w:rsidR="00C93A0C" w:rsidRPr="00E44A4F" w:rsidRDefault="303ADFF2" w:rsidP="303ADFF2">
      <w:pPr>
        <w:pStyle w:val="ListParagraph"/>
        <w:numPr>
          <w:ilvl w:val="0"/>
          <w:numId w:val="8"/>
        </w:numPr>
        <w:rPr>
          <w:rFonts w:ascii="Segoe UI" w:hAnsi="Segoe UI" w:cs="Segoe UI"/>
          <w:color w:val="000000" w:themeColor="text1"/>
        </w:rPr>
      </w:pPr>
      <w:r w:rsidRPr="00E44A4F">
        <w:rPr>
          <w:rFonts w:ascii="Segoe UI" w:hAnsi="Segoe UI" w:cs="Segoe UI"/>
          <w:color w:val="000000" w:themeColor="text1"/>
        </w:rPr>
        <w:t xml:space="preserve"> If </w:t>
      </w:r>
      <w:r w:rsidR="00E76F55">
        <w:rPr>
          <w:rFonts w:ascii="Segoe UI" w:hAnsi="Segoe UI" w:cs="Segoe UI"/>
          <w:color w:val="000000" w:themeColor="text1"/>
        </w:rPr>
        <w:t xml:space="preserve">the course </w:t>
      </w:r>
      <w:r w:rsidR="000646E8">
        <w:rPr>
          <w:rFonts w:ascii="Segoe UI" w:hAnsi="Segoe UI" w:cs="Segoe UI"/>
          <w:color w:val="000000" w:themeColor="text1"/>
        </w:rPr>
        <w:t>lead</w:t>
      </w:r>
      <w:r w:rsidRPr="00E44A4F">
        <w:rPr>
          <w:rFonts w:ascii="Segoe UI" w:hAnsi="Segoe UI" w:cs="Segoe UI"/>
          <w:color w:val="000000" w:themeColor="text1"/>
        </w:rPr>
        <w:t xml:space="preserve"> agrees there is potential to portfolio, </w:t>
      </w:r>
      <w:r w:rsidR="00E76F55">
        <w:rPr>
          <w:rFonts w:ascii="Segoe UI" w:hAnsi="Segoe UI" w:cs="Segoe UI"/>
          <w:color w:val="000000" w:themeColor="text1"/>
        </w:rPr>
        <w:t xml:space="preserve">the </w:t>
      </w:r>
      <w:r w:rsidRPr="00E44A4F">
        <w:rPr>
          <w:rFonts w:ascii="Segoe UI" w:hAnsi="Segoe UI" w:cs="Segoe UI"/>
          <w:color w:val="000000" w:themeColor="text1"/>
        </w:rPr>
        <w:t>student sees</w:t>
      </w:r>
      <w:r w:rsidR="00E76F55">
        <w:rPr>
          <w:rFonts w:ascii="Segoe UI" w:hAnsi="Segoe UI" w:cs="Segoe UI"/>
          <w:color w:val="000000" w:themeColor="text1"/>
        </w:rPr>
        <w:t xml:space="preserve"> the academic</w:t>
      </w:r>
      <w:r w:rsidRPr="00E44A4F">
        <w:rPr>
          <w:rFonts w:ascii="Segoe UI" w:hAnsi="Segoe UI" w:cs="Segoe UI"/>
          <w:color w:val="000000" w:themeColor="text1"/>
        </w:rPr>
        <w:t xml:space="preserve"> advisor and registers for Z480. </w:t>
      </w:r>
    </w:p>
    <w:p w14:paraId="67B2C947" w14:textId="3E87C212" w:rsidR="00C93A0C" w:rsidRPr="00E44A4F" w:rsidRDefault="00E76F55" w:rsidP="303ADFF2">
      <w:pPr>
        <w:pStyle w:val="ListParagraph"/>
        <w:numPr>
          <w:ilvl w:val="0"/>
          <w:numId w:val="8"/>
        </w:numPr>
        <w:rPr>
          <w:rFonts w:ascii="Segoe UI" w:hAnsi="Segoe UI" w:cs="Segoe UI"/>
          <w:color w:val="000000" w:themeColor="text1"/>
        </w:rPr>
      </w:pPr>
      <w:r>
        <w:rPr>
          <w:rFonts w:ascii="Segoe UI" w:hAnsi="Segoe UI" w:cs="Segoe UI"/>
          <w:color w:val="000000" w:themeColor="text1"/>
        </w:rPr>
        <w:t>The a</w:t>
      </w:r>
      <w:r w:rsidR="303ADFF2" w:rsidRPr="00E44A4F">
        <w:rPr>
          <w:rFonts w:ascii="Segoe UI" w:hAnsi="Segoe UI" w:cs="Segoe UI"/>
          <w:color w:val="000000" w:themeColor="text1"/>
        </w:rPr>
        <w:t xml:space="preserve">cademic advisor notifies </w:t>
      </w:r>
      <w:r>
        <w:rPr>
          <w:rFonts w:ascii="Segoe UI" w:hAnsi="Segoe UI" w:cs="Segoe UI"/>
          <w:color w:val="000000" w:themeColor="text1"/>
        </w:rPr>
        <w:t xml:space="preserve">the </w:t>
      </w:r>
      <w:r w:rsidR="000646E8">
        <w:rPr>
          <w:rFonts w:ascii="Segoe UI" w:hAnsi="Segoe UI" w:cs="Segoe UI"/>
          <w:color w:val="000000" w:themeColor="text1"/>
        </w:rPr>
        <w:t>course lead</w:t>
      </w:r>
      <w:r w:rsidR="303ADFF2" w:rsidRPr="00E44A4F">
        <w:rPr>
          <w:rFonts w:ascii="Segoe UI" w:hAnsi="Segoe UI" w:cs="Segoe UI"/>
          <w:color w:val="000000" w:themeColor="text1"/>
        </w:rPr>
        <w:t xml:space="preserve"> of student registration for Z480. </w:t>
      </w:r>
    </w:p>
    <w:p w14:paraId="3D28855C" w14:textId="66BCCC0C" w:rsidR="00C93A0C" w:rsidRPr="00E44A4F" w:rsidRDefault="00E76F55" w:rsidP="5CAE7244">
      <w:pPr>
        <w:pStyle w:val="ListParagraph"/>
        <w:numPr>
          <w:ilvl w:val="0"/>
          <w:numId w:val="8"/>
        </w:numPr>
        <w:rPr>
          <w:rFonts w:ascii="Segoe UI" w:hAnsi="Segoe UI" w:cs="Segoe UI"/>
          <w:color w:val="000000" w:themeColor="text1"/>
        </w:rPr>
      </w:pPr>
      <w:r>
        <w:rPr>
          <w:rFonts w:ascii="Segoe UI" w:hAnsi="Segoe UI" w:cs="Segoe UI"/>
          <w:color w:val="000000" w:themeColor="text1"/>
        </w:rPr>
        <w:t>The s</w:t>
      </w:r>
      <w:r w:rsidR="5CAE7244" w:rsidRPr="00E44A4F">
        <w:rPr>
          <w:rFonts w:ascii="Segoe UI" w:hAnsi="Segoe UI" w:cs="Segoe UI"/>
          <w:color w:val="000000" w:themeColor="text1"/>
        </w:rPr>
        <w:t>tudent gathers evidence for the portfolio following the Division of Health Sciences guidelines</w:t>
      </w:r>
      <w:r>
        <w:rPr>
          <w:rFonts w:ascii="Segoe UI" w:hAnsi="Segoe UI" w:cs="Segoe UI"/>
          <w:color w:val="000000" w:themeColor="text1"/>
        </w:rPr>
        <w:t xml:space="preserve"> </w:t>
      </w:r>
      <w:r w:rsidR="5CAE7244" w:rsidRPr="00E44A4F">
        <w:rPr>
          <w:rFonts w:ascii="Segoe UI" w:hAnsi="Segoe UI" w:cs="Segoe UI"/>
          <w:color w:val="000000" w:themeColor="text1"/>
        </w:rPr>
        <w:t xml:space="preserve">and sends the portfolio to the </w:t>
      </w:r>
      <w:r>
        <w:rPr>
          <w:rFonts w:ascii="Segoe UI" w:hAnsi="Segoe UI" w:cs="Segoe UI"/>
          <w:color w:val="000000" w:themeColor="text1"/>
        </w:rPr>
        <w:t xml:space="preserve">course </w:t>
      </w:r>
      <w:r w:rsidR="000646E8">
        <w:rPr>
          <w:rFonts w:ascii="Segoe UI" w:hAnsi="Segoe UI" w:cs="Segoe UI"/>
          <w:color w:val="000000" w:themeColor="text1"/>
        </w:rPr>
        <w:t>lead</w:t>
      </w:r>
      <w:r w:rsidR="5CAE7244" w:rsidRPr="00E44A4F">
        <w:rPr>
          <w:rFonts w:ascii="Segoe UI" w:hAnsi="Segoe UI" w:cs="Segoe UI"/>
          <w:color w:val="000000" w:themeColor="text1"/>
        </w:rPr>
        <w:t xml:space="preserve"> by a specific time/date. </w:t>
      </w:r>
    </w:p>
    <w:p w14:paraId="43AA0E52" w14:textId="5A540E4A" w:rsidR="00C93A0C" w:rsidRPr="00E44A4F" w:rsidRDefault="00E76F55" w:rsidP="303ADFF2">
      <w:pPr>
        <w:pStyle w:val="ListParagraph"/>
        <w:numPr>
          <w:ilvl w:val="0"/>
          <w:numId w:val="8"/>
        </w:numPr>
        <w:rPr>
          <w:rFonts w:ascii="Segoe UI" w:hAnsi="Segoe UI" w:cs="Segoe UI"/>
          <w:color w:val="000000" w:themeColor="text1"/>
        </w:rPr>
      </w:pPr>
      <w:r>
        <w:rPr>
          <w:rFonts w:ascii="Segoe UI" w:hAnsi="Segoe UI" w:cs="Segoe UI"/>
          <w:color w:val="000000" w:themeColor="text1"/>
        </w:rPr>
        <w:t xml:space="preserve">The course </w:t>
      </w:r>
      <w:r w:rsidR="000646E8">
        <w:rPr>
          <w:rFonts w:ascii="Segoe UI" w:hAnsi="Segoe UI" w:cs="Segoe UI"/>
          <w:color w:val="000000" w:themeColor="text1"/>
        </w:rPr>
        <w:t>lead</w:t>
      </w:r>
      <w:r>
        <w:rPr>
          <w:rFonts w:ascii="Segoe UI" w:hAnsi="Segoe UI" w:cs="Segoe UI"/>
          <w:color w:val="000000" w:themeColor="text1"/>
        </w:rPr>
        <w:t xml:space="preserve"> </w:t>
      </w:r>
      <w:r w:rsidR="303ADFF2" w:rsidRPr="00E44A4F">
        <w:rPr>
          <w:rFonts w:ascii="Segoe UI" w:hAnsi="Segoe UI" w:cs="Segoe UI"/>
          <w:color w:val="000000" w:themeColor="text1"/>
        </w:rPr>
        <w:t>reviews the material, notifies the student</w:t>
      </w:r>
      <w:r>
        <w:rPr>
          <w:rFonts w:ascii="Segoe UI" w:hAnsi="Segoe UI" w:cs="Segoe UI"/>
          <w:color w:val="000000" w:themeColor="text1"/>
        </w:rPr>
        <w:t>,</w:t>
      </w:r>
      <w:r w:rsidR="303ADFF2" w:rsidRPr="00E44A4F">
        <w:rPr>
          <w:rFonts w:ascii="Segoe UI" w:hAnsi="Segoe UI" w:cs="Segoe UI"/>
          <w:color w:val="000000" w:themeColor="text1"/>
        </w:rPr>
        <w:t xml:space="preserve"> and completes the Portfolio Review Form. It is sent to the </w:t>
      </w:r>
      <w:r>
        <w:rPr>
          <w:rFonts w:ascii="Segoe UI" w:hAnsi="Segoe UI" w:cs="Segoe UI"/>
          <w:color w:val="000000" w:themeColor="text1"/>
        </w:rPr>
        <w:t>d</w:t>
      </w:r>
      <w:r w:rsidR="303ADFF2" w:rsidRPr="00E44A4F">
        <w:rPr>
          <w:rFonts w:ascii="Segoe UI" w:hAnsi="Segoe UI" w:cs="Segoe UI"/>
          <w:color w:val="000000" w:themeColor="text1"/>
        </w:rPr>
        <w:t xml:space="preserve">ivision </w:t>
      </w:r>
      <w:r>
        <w:rPr>
          <w:rFonts w:ascii="Segoe UI" w:hAnsi="Segoe UI" w:cs="Segoe UI"/>
          <w:color w:val="000000" w:themeColor="text1"/>
        </w:rPr>
        <w:t>h</w:t>
      </w:r>
      <w:r w:rsidR="303ADFF2" w:rsidRPr="00E44A4F">
        <w:rPr>
          <w:rFonts w:ascii="Segoe UI" w:hAnsi="Segoe UI" w:cs="Segoe UI"/>
          <w:color w:val="000000" w:themeColor="text1"/>
        </w:rPr>
        <w:t xml:space="preserve">ead (or designee) for a signature. The </w:t>
      </w:r>
      <w:r>
        <w:rPr>
          <w:rFonts w:ascii="Segoe UI" w:hAnsi="Segoe UI" w:cs="Segoe UI"/>
          <w:color w:val="000000" w:themeColor="text1"/>
        </w:rPr>
        <w:t>senior administrative assistant</w:t>
      </w:r>
      <w:r w:rsidR="303ADFF2" w:rsidRPr="00E44A4F">
        <w:rPr>
          <w:rFonts w:ascii="Segoe UI" w:hAnsi="Segoe UI" w:cs="Segoe UI"/>
          <w:color w:val="000000" w:themeColor="text1"/>
        </w:rPr>
        <w:t xml:space="preserve"> sends </w:t>
      </w:r>
      <w:r>
        <w:rPr>
          <w:rFonts w:ascii="Segoe UI" w:hAnsi="Segoe UI" w:cs="Segoe UI"/>
          <w:color w:val="000000" w:themeColor="text1"/>
        </w:rPr>
        <w:t xml:space="preserve">the </w:t>
      </w:r>
      <w:r w:rsidR="303ADFF2" w:rsidRPr="00E44A4F">
        <w:rPr>
          <w:rFonts w:ascii="Segoe UI" w:hAnsi="Segoe UI" w:cs="Segoe UI"/>
          <w:color w:val="000000" w:themeColor="text1"/>
        </w:rPr>
        <w:t xml:space="preserve">approved portfolio to </w:t>
      </w:r>
      <w:r>
        <w:rPr>
          <w:rFonts w:ascii="Segoe UI" w:hAnsi="Segoe UI" w:cs="Segoe UI"/>
          <w:color w:val="000000" w:themeColor="text1"/>
        </w:rPr>
        <w:t xml:space="preserve">the </w:t>
      </w:r>
      <w:r w:rsidR="303ADFF2" w:rsidRPr="00E44A4F">
        <w:rPr>
          <w:rFonts w:ascii="Segoe UI" w:hAnsi="Segoe UI" w:cs="Segoe UI"/>
          <w:color w:val="000000" w:themeColor="text1"/>
        </w:rPr>
        <w:t>academic advisor to initiate</w:t>
      </w:r>
      <w:r>
        <w:rPr>
          <w:rFonts w:ascii="Segoe UI" w:hAnsi="Segoe UI" w:cs="Segoe UI"/>
          <w:color w:val="000000" w:themeColor="text1"/>
        </w:rPr>
        <w:t xml:space="preserve"> “special credit.” </w:t>
      </w:r>
      <w:r w:rsidR="303ADFF2" w:rsidRPr="00E44A4F">
        <w:rPr>
          <w:rFonts w:ascii="Segoe UI" w:hAnsi="Segoe UI" w:cs="Segoe UI"/>
          <w:color w:val="000000" w:themeColor="text1"/>
        </w:rPr>
        <w:t xml:space="preserve"> </w:t>
      </w:r>
    </w:p>
    <w:p w14:paraId="1BD5FD8E" w14:textId="67E87333" w:rsidR="00C93A0C" w:rsidRPr="00E44A4F" w:rsidRDefault="303ADFF2" w:rsidP="303ADFF2">
      <w:pPr>
        <w:pStyle w:val="ListParagraph"/>
        <w:numPr>
          <w:ilvl w:val="0"/>
          <w:numId w:val="8"/>
        </w:numPr>
        <w:rPr>
          <w:rFonts w:ascii="Segoe UI" w:hAnsi="Segoe UI" w:cs="Segoe UI"/>
          <w:color w:val="000000" w:themeColor="text1"/>
        </w:rPr>
      </w:pPr>
      <w:r w:rsidRPr="00E44A4F">
        <w:rPr>
          <w:rFonts w:ascii="Segoe UI" w:hAnsi="Segoe UI" w:cs="Segoe UI"/>
          <w:color w:val="000000" w:themeColor="text1"/>
        </w:rPr>
        <w:t>If all course requirements are complete, the academic advisor applies for special credit</w:t>
      </w:r>
      <w:r w:rsidR="00E76F55">
        <w:rPr>
          <w:rFonts w:ascii="Segoe UI" w:hAnsi="Segoe UI" w:cs="Segoe UI"/>
          <w:color w:val="000000" w:themeColor="text1"/>
        </w:rPr>
        <w:t>.</w:t>
      </w:r>
      <w:r w:rsidRPr="00E44A4F">
        <w:rPr>
          <w:rFonts w:ascii="Segoe UI" w:hAnsi="Segoe UI" w:cs="Segoe UI"/>
          <w:color w:val="000000" w:themeColor="text1"/>
        </w:rPr>
        <w:t xml:space="preserve"> </w:t>
      </w:r>
    </w:p>
    <w:p w14:paraId="18CA516A" w14:textId="079A380F" w:rsidR="00226945" w:rsidRPr="00E44A4F" w:rsidRDefault="303ADFF2" w:rsidP="303ADFF2">
      <w:pPr>
        <w:pStyle w:val="ListParagraph"/>
        <w:numPr>
          <w:ilvl w:val="0"/>
          <w:numId w:val="8"/>
        </w:numPr>
        <w:rPr>
          <w:rFonts w:ascii="Segoe UI" w:hAnsi="Segoe UI" w:cs="Segoe UI"/>
          <w:color w:val="000000" w:themeColor="text1"/>
        </w:rPr>
      </w:pPr>
      <w:r w:rsidRPr="00E44A4F">
        <w:rPr>
          <w:rFonts w:ascii="Segoe UI" w:hAnsi="Segoe UI" w:cs="Segoe UI"/>
          <w:color w:val="000000" w:themeColor="text1"/>
        </w:rPr>
        <w:t xml:space="preserve">If </w:t>
      </w:r>
      <w:r w:rsidR="00E76F55">
        <w:rPr>
          <w:rFonts w:ascii="Segoe UI" w:hAnsi="Segoe UI" w:cs="Segoe UI"/>
          <w:color w:val="000000" w:themeColor="text1"/>
        </w:rPr>
        <w:t>s</w:t>
      </w:r>
      <w:r w:rsidRPr="00E44A4F">
        <w:rPr>
          <w:rFonts w:ascii="Segoe UI" w:hAnsi="Segoe UI" w:cs="Segoe UI"/>
          <w:color w:val="000000" w:themeColor="text1"/>
        </w:rPr>
        <w:t xml:space="preserve">pecial </w:t>
      </w:r>
      <w:r w:rsidR="00E76F55">
        <w:rPr>
          <w:rFonts w:ascii="Segoe UI" w:hAnsi="Segoe UI" w:cs="Segoe UI"/>
          <w:color w:val="000000" w:themeColor="text1"/>
        </w:rPr>
        <w:t>c</w:t>
      </w:r>
      <w:r w:rsidRPr="00E44A4F">
        <w:rPr>
          <w:rFonts w:ascii="Segoe UI" w:hAnsi="Segoe UI" w:cs="Segoe UI"/>
          <w:color w:val="000000" w:themeColor="text1"/>
        </w:rPr>
        <w:t xml:space="preserve">redit is approved with minor changes, the student is to register for the course or for </w:t>
      </w:r>
      <w:r w:rsidR="00E76F55">
        <w:rPr>
          <w:rFonts w:ascii="Segoe UI" w:hAnsi="Segoe UI" w:cs="Segoe UI"/>
          <w:color w:val="000000" w:themeColor="text1"/>
        </w:rPr>
        <w:t>an i</w:t>
      </w:r>
      <w:r w:rsidRPr="00E44A4F">
        <w:rPr>
          <w:rFonts w:ascii="Segoe UI" w:hAnsi="Segoe UI" w:cs="Segoe UI"/>
          <w:color w:val="000000" w:themeColor="text1"/>
        </w:rPr>
        <w:t xml:space="preserve">ndependent </w:t>
      </w:r>
      <w:r w:rsidR="00E76F55">
        <w:rPr>
          <w:rFonts w:ascii="Segoe UI" w:hAnsi="Segoe UI" w:cs="Segoe UI"/>
          <w:color w:val="000000" w:themeColor="text1"/>
        </w:rPr>
        <w:t>s</w:t>
      </w:r>
      <w:r w:rsidRPr="00E44A4F">
        <w:rPr>
          <w:rFonts w:ascii="Segoe UI" w:hAnsi="Segoe UI" w:cs="Segoe UI"/>
          <w:color w:val="000000" w:themeColor="text1"/>
        </w:rPr>
        <w:t>tudy and complete expected course outcomes/objectives:</w:t>
      </w:r>
    </w:p>
    <w:p w14:paraId="00EEC083" w14:textId="70107595" w:rsidR="00226945" w:rsidRPr="00E44A4F" w:rsidRDefault="00E76F55" w:rsidP="303ADFF2">
      <w:pPr>
        <w:pStyle w:val="ListParagraph"/>
        <w:numPr>
          <w:ilvl w:val="1"/>
          <w:numId w:val="8"/>
        </w:numPr>
        <w:rPr>
          <w:rFonts w:ascii="Segoe UI" w:hAnsi="Segoe UI" w:cs="Segoe UI"/>
          <w:color w:val="000000" w:themeColor="text1"/>
        </w:rPr>
      </w:pPr>
      <w:r>
        <w:rPr>
          <w:rFonts w:ascii="Segoe UI" w:hAnsi="Segoe UI" w:cs="Segoe UI"/>
          <w:color w:val="000000" w:themeColor="text1"/>
        </w:rPr>
        <w:t xml:space="preserve">The </w:t>
      </w:r>
      <w:r w:rsidR="000646E8">
        <w:rPr>
          <w:rFonts w:ascii="Segoe UI" w:hAnsi="Segoe UI" w:cs="Segoe UI"/>
          <w:color w:val="000000" w:themeColor="text1"/>
        </w:rPr>
        <w:t>course lead</w:t>
      </w:r>
      <w:r w:rsidR="303ADFF2" w:rsidRPr="00E44A4F">
        <w:rPr>
          <w:rFonts w:ascii="Segoe UI" w:hAnsi="Segoe UI" w:cs="Segoe UI"/>
          <w:color w:val="000000" w:themeColor="text1"/>
        </w:rPr>
        <w:t xml:space="preserve"> informs </w:t>
      </w:r>
      <w:r>
        <w:rPr>
          <w:rFonts w:ascii="Segoe UI" w:hAnsi="Segoe UI" w:cs="Segoe UI"/>
          <w:color w:val="000000" w:themeColor="text1"/>
        </w:rPr>
        <w:t xml:space="preserve">the </w:t>
      </w:r>
      <w:r w:rsidR="303ADFF2" w:rsidRPr="00E44A4F">
        <w:rPr>
          <w:rFonts w:ascii="Segoe UI" w:hAnsi="Segoe UI" w:cs="Segoe UI"/>
          <w:color w:val="000000" w:themeColor="text1"/>
        </w:rPr>
        <w:t xml:space="preserve">student of the activities needed for portfolio (see attached </w:t>
      </w:r>
      <w:r>
        <w:rPr>
          <w:rFonts w:ascii="Segoe UI" w:hAnsi="Segoe UI" w:cs="Segoe UI"/>
          <w:color w:val="000000" w:themeColor="text1"/>
        </w:rPr>
        <w:t>s</w:t>
      </w:r>
      <w:r w:rsidR="303ADFF2" w:rsidRPr="00E44A4F">
        <w:rPr>
          <w:rFonts w:ascii="Segoe UI" w:hAnsi="Segoe UI" w:cs="Segoe UI"/>
          <w:color w:val="000000" w:themeColor="text1"/>
        </w:rPr>
        <w:t xml:space="preserve">pecial </w:t>
      </w:r>
      <w:r>
        <w:rPr>
          <w:rFonts w:ascii="Segoe UI" w:hAnsi="Segoe UI" w:cs="Segoe UI"/>
          <w:color w:val="000000" w:themeColor="text1"/>
        </w:rPr>
        <w:t>r</w:t>
      </w:r>
      <w:r w:rsidR="303ADFF2" w:rsidRPr="00E44A4F">
        <w:rPr>
          <w:rFonts w:ascii="Segoe UI" w:hAnsi="Segoe UI" w:cs="Segoe UI"/>
          <w:color w:val="000000" w:themeColor="text1"/>
        </w:rPr>
        <w:t xml:space="preserve">equirements form). </w:t>
      </w:r>
    </w:p>
    <w:p w14:paraId="21BC2F4B" w14:textId="0AF90B39" w:rsidR="00226945" w:rsidRPr="00E44A4F" w:rsidRDefault="00E76F55" w:rsidP="303ADFF2">
      <w:pPr>
        <w:pStyle w:val="ListParagraph"/>
        <w:numPr>
          <w:ilvl w:val="1"/>
          <w:numId w:val="8"/>
        </w:numPr>
        <w:rPr>
          <w:rFonts w:ascii="Segoe UI" w:hAnsi="Segoe UI" w:cs="Segoe UI"/>
          <w:color w:val="000000" w:themeColor="text1"/>
        </w:rPr>
      </w:pPr>
      <w:r>
        <w:rPr>
          <w:rFonts w:ascii="Segoe UI" w:hAnsi="Segoe UI" w:cs="Segoe UI"/>
          <w:color w:val="000000" w:themeColor="text1"/>
        </w:rPr>
        <w:t xml:space="preserve">The course </w:t>
      </w:r>
      <w:r w:rsidR="000646E8">
        <w:rPr>
          <w:rFonts w:ascii="Segoe UI" w:hAnsi="Segoe UI" w:cs="Segoe UI"/>
          <w:color w:val="000000" w:themeColor="text1"/>
        </w:rPr>
        <w:t>lead</w:t>
      </w:r>
      <w:r w:rsidR="303ADFF2" w:rsidRPr="00E44A4F">
        <w:rPr>
          <w:rFonts w:ascii="Segoe UI" w:hAnsi="Segoe UI" w:cs="Segoe UI"/>
          <w:color w:val="000000" w:themeColor="text1"/>
        </w:rPr>
        <w:t xml:space="preserve"> signs th</w:t>
      </w:r>
      <w:r>
        <w:rPr>
          <w:rFonts w:ascii="Segoe UI" w:hAnsi="Segoe UI" w:cs="Segoe UI"/>
          <w:color w:val="000000" w:themeColor="text1"/>
        </w:rPr>
        <w:t>e special requirements</w:t>
      </w:r>
      <w:r w:rsidR="303ADFF2" w:rsidRPr="00E44A4F">
        <w:rPr>
          <w:rFonts w:ascii="Segoe UI" w:hAnsi="Segoe UI" w:cs="Segoe UI"/>
          <w:color w:val="000000" w:themeColor="text1"/>
        </w:rPr>
        <w:t xml:space="preserve"> form upon the completion of the needed items and returns the form to the academic advisor.</w:t>
      </w:r>
      <w:r>
        <w:rPr>
          <w:rFonts w:ascii="Segoe UI" w:hAnsi="Segoe UI" w:cs="Segoe UI"/>
          <w:color w:val="000000" w:themeColor="text1"/>
        </w:rPr>
        <w:t xml:space="preserve"> The a</w:t>
      </w:r>
      <w:r w:rsidR="303ADFF2" w:rsidRPr="00E44A4F">
        <w:rPr>
          <w:rFonts w:ascii="Segoe UI" w:hAnsi="Segoe UI" w:cs="Segoe UI"/>
          <w:color w:val="000000" w:themeColor="text1"/>
        </w:rPr>
        <w:t xml:space="preserve">cademic advisor </w:t>
      </w:r>
      <w:r>
        <w:rPr>
          <w:rFonts w:ascii="Segoe UI" w:hAnsi="Segoe UI" w:cs="Segoe UI"/>
          <w:color w:val="000000" w:themeColor="text1"/>
        </w:rPr>
        <w:t xml:space="preserve">will </w:t>
      </w:r>
      <w:r w:rsidR="303ADFF2" w:rsidRPr="00E44A4F">
        <w:rPr>
          <w:rFonts w:ascii="Segoe UI" w:hAnsi="Segoe UI" w:cs="Segoe UI"/>
          <w:color w:val="000000" w:themeColor="text1"/>
        </w:rPr>
        <w:t xml:space="preserve">send the </w:t>
      </w:r>
      <w:r>
        <w:rPr>
          <w:rFonts w:ascii="Segoe UI" w:hAnsi="Segoe UI" w:cs="Segoe UI"/>
          <w:color w:val="000000" w:themeColor="text1"/>
        </w:rPr>
        <w:t>s</w:t>
      </w:r>
      <w:r w:rsidR="303ADFF2" w:rsidRPr="00E44A4F">
        <w:rPr>
          <w:rFonts w:ascii="Segoe UI" w:hAnsi="Segoe UI" w:cs="Segoe UI"/>
          <w:color w:val="000000" w:themeColor="text1"/>
        </w:rPr>
        <w:t xml:space="preserve">pecial </w:t>
      </w:r>
      <w:r>
        <w:rPr>
          <w:rFonts w:ascii="Segoe UI" w:hAnsi="Segoe UI" w:cs="Segoe UI"/>
          <w:color w:val="000000" w:themeColor="text1"/>
        </w:rPr>
        <w:t>c</w:t>
      </w:r>
      <w:r w:rsidR="303ADFF2" w:rsidRPr="00E44A4F">
        <w:rPr>
          <w:rFonts w:ascii="Segoe UI" w:hAnsi="Segoe UI" w:cs="Segoe UI"/>
          <w:color w:val="000000" w:themeColor="text1"/>
        </w:rPr>
        <w:t xml:space="preserve">redit form to the </w:t>
      </w:r>
      <w:r>
        <w:rPr>
          <w:rFonts w:ascii="Segoe UI" w:hAnsi="Segoe UI" w:cs="Segoe UI"/>
          <w:color w:val="000000" w:themeColor="text1"/>
        </w:rPr>
        <w:t>r</w:t>
      </w:r>
      <w:r w:rsidR="303ADFF2" w:rsidRPr="00E44A4F">
        <w:rPr>
          <w:rFonts w:ascii="Segoe UI" w:hAnsi="Segoe UI" w:cs="Segoe UI"/>
          <w:color w:val="000000" w:themeColor="text1"/>
        </w:rPr>
        <w:t xml:space="preserve">egistrar. </w:t>
      </w:r>
    </w:p>
    <w:p w14:paraId="095BAA4E" w14:textId="42416B3D" w:rsidR="003B5D27" w:rsidRPr="00E44A4F" w:rsidRDefault="303ADFF2" w:rsidP="303ADFF2">
      <w:pPr>
        <w:pStyle w:val="ListParagraph"/>
        <w:numPr>
          <w:ilvl w:val="0"/>
          <w:numId w:val="8"/>
        </w:numPr>
        <w:rPr>
          <w:rFonts w:ascii="Segoe UI" w:hAnsi="Segoe UI" w:cs="Segoe UI"/>
          <w:color w:val="000000" w:themeColor="text1"/>
        </w:rPr>
      </w:pPr>
      <w:r w:rsidRPr="00E44A4F">
        <w:rPr>
          <w:rFonts w:ascii="Segoe UI" w:hAnsi="Segoe UI" w:cs="Segoe UI"/>
          <w:color w:val="000000" w:themeColor="text1"/>
        </w:rPr>
        <w:t xml:space="preserve">If </w:t>
      </w:r>
      <w:r w:rsidR="00E76F55">
        <w:rPr>
          <w:rFonts w:ascii="Segoe UI" w:hAnsi="Segoe UI" w:cs="Segoe UI"/>
          <w:color w:val="000000" w:themeColor="text1"/>
        </w:rPr>
        <w:t>s</w:t>
      </w:r>
      <w:r w:rsidRPr="00E44A4F">
        <w:rPr>
          <w:rFonts w:ascii="Segoe UI" w:hAnsi="Segoe UI" w:cs="Segoe UI"/>
          <w:color w:val="000000" w:themeColor="text1"/>
        </w:rPr>
        <w:t xml:space="preserve">pecial </w:t>
      </w:r>
      <w:r w:rsidR="00E76F55">
        <w:rPr>
          <w:rFonts w:ascii="Segoe UI" w:hAnsi="Segoe UI" w:cs="Segoe UI"/>
          <w:color w:val="000000" w:themeColor="text1"/>
        </w:rPr>
        <w:t>c</w:t>
      </w:r>
      <w:r w:rsidRPr="00E44A4F">
        <w:rPr>
          <w:rFonts w:ascii="Segoe UI" w:hAnsi="Segoe UI" w:cs="Segoe UI"/>
          <w:color w:val="000000" w:themeColor="text1"/>
        </w:rPr>
        <w:t>redit is denied the student meets with the academic advisor and registers for the required course.</w:t>
      </w:r>
    </w:p>
    <w:p w14:paraId="722632BF" w14:textId="77777777" w:rsidR="00226945" w:rsidRPr="00E44A4F" w:rsidRDefault="00226945" w:rsidP="004C2D0D">
      <w:pPr>
        <w:contextualSpacing/>
        <w:rPr>
          <w:rFonts w:ascii="Segoe UI" w:hAnsi="Segoe UI" w:cs="Segoe UI"/>
          <w:color w:val="000000" w:themeColor="text1"/>
        </w:rPr>
      </w:pPr>
    </w:p>
    <w:p w14:paraId="35958C8B" w14:textId="77777777" w:rsidR="00226945" w:rsidRPr="00E44A4F" w:rsidRDefault="303ADFF2" w:rsidP="303ADFF2">
      <w:pPr>
        <w:contextualSpacing/>
        <w:rPr>
          <w:rFonts w:ascii="Segoe UI" w:hAnsi="Segoe UI" w:cs="Segoe UI"/>
          <w:b/>
          <w:bCs/>
          <w:color w:val="000000" w:themeColor="text1"/>
        </w:rPr>
      </w:pPr>
      <w:r w:rsidRPr="00E44A4F">
        <w:rPr>
          <w:rFonts w:ascii="Segoe UI" w:hAnsi="Segoe UI" w:cs="Segoe UI"/>
          <w:b/>
          <w:bCs/>
          <w:color w:val="000000" w:themeColor="text1"/>
        </w:rPr>
        <w:t>Course Equivalency Procedure:</w:t>
      </w:r>
    </w:p>
    <w:p w14:paraId="4D11D1C3" w14:textId="39458C49" w:rsidR="00226945" w:rsidRPr="00E44A4F" w:rsidRDefault="303ADFF2" w:rsidP="303ADFF2">
      <w:pPr>
        <w:pStyle w:val="ListParagraph"/>
        <w:numPr>
          <w:ilvl w:val="0"/>
          <w:numId w:val="10"/>
        </w:numPr>
        <w:rPr>
          <w:rFonts w:ascii="Segoe UI" w:hAnsi="Segoe UI" w:cs="Segoe UI"/>
          <w:color w:val="000000" w:themeColor="text1"/>
        </w:rPr>
      </w:pPr>
      <w:r w:rsidRPr="00E44A4F">
        <w:rPr>
          <w:rFonts w:ascii="Segoe UI" w:hAnsi="Segoe UI" w:cs="Segoe UI"/>
          <w:color w:val="000000" w:themeColor="text1"/>
        </w:rPr>
        <w:t xml:space="preserve">The student will meet with the academic advisor and review the list of approved courses for equivalency. The Course Equivalency Request Form will be initiated. </w:t>
      </w:r>
    </w:p>
    <w:p w14:paraId="70A0B0D4" w14:textId="1729EB5E" w:rsidR="00226945" w:rsidRPr="00E44A4F" w:rsidRDefault="303ADFF2" w:rsidP="303ADFF2">
      <w:pPr>
        <w:pStyle w:val="ListParagraph"/>
        <w:numPr>
          <w:ilvl w:val="0"/>
          <w:numId w:val="10"/>
        </w:numPr>
        <w:rPr>
          <w:rFonts w:ascii="Segoe UI" w:hAnsi="Segoe UI" w:cs="Segoe UI"/>
          <w:color w:val="000000" w:themeColor="text1"/>
        </w:rPr>
      </w:pPr>
      <w:r w:rsidRPr="00E44A4F">
        <w:rPr>
          <w:rFonts w:ascii="Segoe UI" w:hAnsi="Segoe UI" w:cs="Segoe UI"/>
          <w:color w:val="000000" w:themeColor="text1"/>
        </w:rPr>
        <w:t xml:space="preserve">If the course is not on the list of approved courses, the student will meet with the </w:t>
      </w:r>
      <w:r w:rsidR="00E76F55">
        <w:rPr>
          <w:rFonts w:ascii="Segoe UI" w:hAnsi="Segoe UI" w:cs="Segoe UI"/>
          <w:color w:val="000000" w:themeColor="text1"/>
        </w:rPr>
        <w:t>d</w:t>
      </w:r>
      <w:r w:rsidRPr="00E44A4F">
        <w:rPr>
          <w:rFonts w:ascii="Segoe UI" w:hAnsi="Segoe UI" w:cs="Segoe UI"/>
          <w:color w:val="000000" w:themeColor="text1"/>
        </w:rPr>
        <w:t xml:space="preserve">ivision </w:t>
      </w:r>
      <w:r w:rsidR="00E76F55">
        <w:rPr>
          <w:rFonts w:ascii="Segoe UI" w:hAnsi="Segoe UI" w:cs="Segoe UI"/>
          <w:color w:val="000000" w:themeColor="text1"/>
        </w:rPr>
        <w:t>h</w:t>
      </w:r>
      <w:r w:rsidRPr="00E44A4F">
        <w:rPr>
          <w:rFonts w:ascii="Segoe UI" w:hAnsi="Segoe UI" w:cs="Segoe UI"/>
          <w:color w:val="000000" w:themeColor="text1"/>
        </w:rPr>
        <w:t xml:space="preserve">ead (or designee) and provide the course syllabus. </w:t>
      </w:r>
    </w:p>
    <w:p w14:paraId="3288E3E8" w14:textId="4F2E1080" w:rsidR="00226945" w:rsidRPr="00E44A4F" w:rsidRDefault="000646E8" w:rsidP="303ADFF2">
      <w:pPr>
        <w:pStyle w:val="ListParagraph"/>
        <w:numPr>
          <w:ilvl w:val="0"/>
          <w:numId w:val="10"/>
        </w:numPr>
        <w:rPr>
          <w:rFonts w:ascii="Segoe UI" w:hAnsi="Segoe UI" w:cs="Segoe UI"/>
          <w:color w:val="000000" w:themeColor="text1"/>
        </w:rPr>
      </w:pPr>
      <w:r>
        <w:rPr>
          <w:rFonts w:ascii="Segoe UI" w:hAnsi="Segoe UI" w:cs="Segoe UI"/>
          <w:color w:val="000000" w:themeColor="text1"/>
        </w:rPr>
        <w:t>Course lead</w:t>
      </w:r>
      <w:r w:rsidR="303ADFF2" w:rsidRPr="00E44A4F">
        <w:rPr>
          <w:rFonts w:ascii="Segoe UI" w:hAnsi="Segoe UI" w:cs="Segoe UI"/>
          <w:color w:val="000000" w:themeColor="text1"/>
        </w:rPr>
        <w:t xml:space="preserve"> input may be provided</w:t>
      </w:r>
      <w:r w:rsidR="00E76F55">
        <w:rPr>
          <w:rFonts w:ascii="Segoe UI" w:hAnsi="Segoe UI" w:cs="Segoe UI"/>
          <w:color w:val="000000" w:themeColor="text1"/>
        </w:rPr>
        <w:t>,</w:t>
      </w:r>
      <w:r w:rsidR="303ADFF2" w:rsidRPr="00E44A4F">
        <w:rPr>
          <w:rFonts w:ascii="Segoe UI" w:hAnsi="Segoe UI" w:cs="Segoe UI"/>
          <w:color w:val="000000" w:themeColor="text1"/>
        </w:rPr>
        <w:t xml:space="preserve"> and additional course materials may be requested from the student. </w:t>
      </w:r>
    </w:p>
    <w:p w14:paraId="5F6F51F1" w14:textId="4F1F12D4" w:rsidR="00226945" w:rsidRPr="00E44A4F" w:rsidRDefault="303ADFF2" w:rsidP="303ADFF2">
      <w:pPr>
        <w:pStyle w:val="ListParagraph"/>
        <w:numPr>
          <w:ilvl w:val="0"/>
          <w:numId w:val="10"/>
        </w:numPr>
        <w:rPr>
          <w:rFonts w:ascii="Segoe UI" w:hAnsi="Segoe UI" w:cs="Segoe UI"/>
          <w:color w:val="000000" w:themeColor="text1"/>
        </w:rPr>
      </w:pPr>
      <w:r w:rsidRPr="00E44A4F">
        <w:rPr>
          <w:rFonts w:ascii="Segoe UI" w:hAnsi="Segoe UI" w:cs="Segoe UI"/>
          <w:color w:val="000000" w:themeColor="text1"/>
        </w:rPr>
        <w:lastRenderedPageBreak/>
        <w:t>Options after the materials are reviewed:</w:t>
      </w:r>
    </w:p>
    <w:p w14:paraId="06504C76" w14:textId="25424B94" w:rsidR="00226945" w:rsidRPr="00E44A4F" w:rsidRDefault="303ADFF2" w:rsidP="303ADFF2">
      <w:pPr>
        <w:pStyle w:val="ListParagraph"/>
        <w:numPr>
          <w:ilvl w:val="1"/>
          <w:numId w:val="10"/>
        </w:numPr>
        <w:rPr>
          <w:rFonts w:ascii="Segoe UI" w:hAnsi="Segoe UI" w:cs="Segoe UI"/>
          <w:color w:val="000000" w:themeColor="text1"/>
        </w:rPr>
      </w:pPr>
      <w:r w:rsidRPr="00E44A4F">
        <w:rPr>
          <w:rFonts w:ascii="Segoe UI" w:hAnsi="Segoe UI" w:cs="Segoe UI"/>
          <w:color w:val="000000" w:themeColor="text1"/>
        </w:rPr>
        <w:t>The course may be found to be equivalent</w:t>
      </w:r>
    </w:p>
    <w:p w14:paraId="51ADB4FD" w14:textId="61C87D20" w:rsidR="007426A6" w:rsidRPr="00E44A4F" w:rsidRDefault="303ADFF2" w:rsidP="303ADFF2">
      <w:pPr>
        <w:pStyle w:val="ListParagraph"/>
        <w:numPr>
          <w:ilvl w:val="1"/>
          <w:numId w:val="10"/>
        </w:numPr>
        <w:rPr>
          <w:rFonts w:ascii="Segoe UI" w:hAnsi="Segoe UI" w:cs="Segoe UI"/>
          <w:color w:val="000000" w:themeColor="text1"/>
        </w:rPr>
      </w:pPr>
      <w:r w:rsidRPr="00E44A4F">
        <w:rPr>
          <w:rFonts w:ascii="Segoe UI" w:hAnsi="Segoe UI" w:cs="Segoe UI"/>
          <w:color w:val="000000" w:themeColor="text1"/>
        </w:rPr>
        <w:t>The course equivalency may be denied</w:t>
      </w:r>
    </w:p>
    <w:p w14:paraId="62805BF8" w14:textId="77777777" w:rsidR="007426A6" w:rsidRPr="00E44A4F" w:rsidRDefault="007426A6" w:rsidP="004C2D0D">
      <w:pPr>
        <w:contextualSpacing/>
        <w:rPr>
          <w:rFonts w:ascii="Segoe UI" w:hAnsi="Segoe UI" w:cs="Segoe UI"/>
          <w:u w:val="single"/>
        </w:rPr>
      </w:pPr>
      <w:r w:rsidRPr="00E44A4F">
        <w:rPr>
          <w:rFonts w:ascii="Segoe UI" w:hAnsi="Segoe UI" w:cs="Segoe UI"/>
          <w:u w:val="single"/>
        </w:rPr>
        <w:tab/>
      </w:r>
      <w:r w:rsidRPr="00E44A4F">
        <w:rPr>
          <w:rFonts w:ascii="Segoe UI" w:hAnsi="Segoe UI" w:cs="Segoe UI"/>
          <w:u w:val="single"/>
        </w:rPr>
        <w:tab/>
      </w:r>
      <w:r w:rsidRPr="00E44A4F">
        <w:rPr>
          <w:rFonts w:ascii="Segoe UI" w:hAnsi="Segoe UI" w:cs="Segoe UI"/>
          <w:u w:val="single"/>
        </w:rPr>
        <w:tab/>
      </w:r>
      <w:r w:rsidRPr="00E44A4F">
        <w:rPr>
          <w:rFonts w:ascii="Segoe UI" w:hAnsi="Segoe UI" w:cs="Segoe UI"/>
          <w:u w:val="single"/>
        </w:rPr>
        <w:tab/>
      </w:r>
      <w:r w:rsidRPr="00E44A4F">
        <w:rPr>
          <w:rFonts w:ascii="Segoe UI" w:hAnsi="Segoe UI" w:cs="Segoe UI"/>
          <w:u w:val="single"/>
        </w:rPr>
        <w:tab/>
      </w:r>
      <w:r w:rsidRPr="00E44A4F">
        <w:rPr>
          <w:rFonts w:ascii="Segoe UI" w:hAnsi="Segoe UI" w:cs="Segoe UI"/>
          <w:u w:val="single"/>
        </w:rPr>
        <w:tab/>
      </w:r>
      <w:r w:rsidRPr="00E44A4F">
        <w:rPr>
          <w:rFonts w:ascii="Segoe UI" w:hAnsi="Segoe UI" w:cs="Segoe UI"/>
          <w:u w:val="single"/>
        </w:rPr>
        <w:tab/>
      </w:r>
      <w:r w:rsidRPr="00E44A4F">
        <w:rPr>
          <w:rFonts w:ascii="Segoe UI" w:hAnsi="Segoe UI" w:cs="Segoe UI"/>
          <w:u w:val="single"/>
        </w:rPr>
        <w:tab/>
      </w:r>
      <w:r w:rsidRPr="00E44A4F">
        <w:rPr>
          <w:rFonts w:ascii="Segoe UI" w:hAnsi="Segoe UI" w:cs="Segoe UI"/>
          <w:u w:val="single"/>
        </w:rPr>
        <w:tab/>
      </w:r>
      <w:r w:rsidRPr="00E44A4F">
        <w:rPr>
          <w:rFonts w:ascii="Segoe UI" w:hAnsi="Segoe UI" w:cs="Segoe UI"/>
          <w:u w:val="single"/>
        </w:rPr>
        <w:tab/>
      </w:r>
      <w:r w:rsidRPr="00E44A4F">
        <w:rPr>
          <w:rFonts w:ascii="Segoe UI" w:hAnsi="Segoe UI" w:cs="Segoe UI"/>
          <w:u w:val="single"/>
        </w:rPr>
        <w:tab/>
      </w:r>
      <w:r w:rsidRPr="00E44A4F">
        <w:rPr>
          <w:rFonts w:ascii="Segoe UI" w:hAnsi="Segoe UI" w:cs="Segoe UI"/>
          <w:u w:val="single"/>
        </w:rPr>
        <w:tab/>
      </w:r>
    </w:p>
    <w:p w14:paraId="72A085B7" w14:textId="77777777" w:rsidR="007426A6" w:rsidRPr="00E44A4F" w:rsidRDefault="303ADFF2" w:rsidP="303ADFF2">
      <w:pPr>
        <w:contextualSpacing/>
        <w:rPr>
          <w:rFonts w:ascii="Segoe UI" w:eastAsiaTheme="majorEastAsia" w:hAnsi="Segoe UI" w:cs="Segoe UI"/>
          <w:color w:val="800000"/>
          <w:sz w:val="20"/>
          <w:szCs w:val="20"/>
        </w:rPr>
      </w:pPr>
      <w:r w:rsidRPr="00E44A4F">
        <w:rPr>
          <w:rFonts w:ascii="Segoe UI" w:eastAsiaTheme="majorEastAsia" w:hAnsi="Segoe UI" w:cs="Segoe UI"/>
          <w:color w:val="800000"/>
          <w:sz w:val="36"/>
          <w:szCs w:val="36"/>
        </w:rPr>
        <w:t>Definitions</w:t>
      </w:r>
    </w:p>
    <w:p w14:paraId="20F48173" w14:textId="77777777" w:rsidR="00FF0368" w:rsidRPr="00E44A4F" w:rsidRDefault="00FF0368" w:rsidP="00FF0368">
      <w:pPr>
        <w:contextualSpacing/>
        <w:rPr>
          <w:rFonts w:ascii="Segoe UI" w:hAnsi="Segoe UI" w:cs="Segoe UI"/>
          <w:b/>
          <w:bCs/>
          <w:color w:val="000000" w:themeColor="text1"/>
        </w:rPr>
      </w:pPr>
      <w:r w:rsidRPr="00E44A4F">
        <w:rPr>
          <w:rFonts w:ascii="Segoe UI" w:hAnsi="Segoe UI" w:cs="Segoe UI"/>
          <w:b/>
          <w:bCs/>
          <w:color w:val="000000" w:themeColor="text1"/>
        </w:rPr>
        <w:t>Definition of Course Equivalency:</w:t>
      </w:r>
    </w:p>
    <w:p w14:paraId="5F16E26E" w14:textId="4A3E11FD" w:rsidR="00FF0368" w:rsidRPr="00E44A4F" w:rsidRDefault="00FF0368" w:rsidP="00FF0368">
      <w:pPr>
        <w:contextualSpacing/>
        <w:rPr>
          <w:rFonts w:ascii="Segoe UI" w:hAnsi="Segoe UI" w:cs="Segoe UI"/>
          <w:color w:val="000000" w:themeColor="text1"/>
        </w:rPr>
      </w:pPr>
      <w:r w:rsidRPr="00E44A4F">
        <w:rPr>
          <w:rFonts w:ascii="Segoe UI" w:hAnsi="Segoe UI" w:cs="Segoe UI"/>
          <w:color w:val="000000" w:themeColor="text1"/>
        </w:rPr>
        <w:t xml:space="preserve">A previously completed course syllabus, and other course related materials are provided, to determine if this course meets the course competencies and outcomes of a course </w:t>
      </w:r>
      <w:r w:rsidR="000C63BD">
        <w:rPr>
          <w:rFonts w:ascii="Segoe UI" w:hAnsi="Segoe UI" w:cs="Segoe UI"/>
          <w:color w:val="000000" w:themeColor="text1"/>
        </w:rPr>
        <w:t xml:space="preserve">within the </w:t>
      </w:r>
      <w:r w:rsidRPr="00E44A4F">
        <w:rPr>
          <w:rFonts w:ascii="Segoe UI" w:hAnsi="Segoe UI" w:cs="Segoe UI"/>
          <w:color w:val="000000" w:themeColor="text1"/>
        </w:rPr>
        <w:t>Division of Health Sciences.</w:t>
      </w:r>
    </w:p>
    <w:p w14:paraId="7E70588B" w14:textId="77777777" w:rsidR="00FF0368" w:rsidRDefault="00FF0368" w:rsidP="303ADFF2">
      <w:pPr>
        <w:contextualSpacing/>
        <w:rPr>
          <w:rFonts w:ascii="Segoe UI" w:hAnsi="Segoe UI" w:cs="Segoe UI"/>
          <w:b/>
          <w:bCs/>
          <w:color w:val="000000" w:themeColor="text1"/>
        </w:rPr>
      </w:pPr>
    </w:p>
    <w:p w14:paraId="411A1A56" w14:textId="0BF98502" w:rsidR="00226945" w:rsidRPr="00E44A4F" w:rsidRDefault="303ADFF2" w:rsidP="303ADFF2">
      <w:pPr>
        <w:contextualSpacing/>
        <w:rPr>
          <w:rFonts w:ascii="Segoe UI" w:hAnsi="Segoe UI" w:cs="Segoe UI"/>
          <w:b/>
          <w:bCs/>
          <w:color w:val="000000" w:themeColor="text1"/>
        </w:rPr>
      </w:pPr>
      <w:r w:rsidRPr="00E44A4F">
        <w:rPr>
          <w:rFonts w:ascii="Segoe UI" w:hAnsi="Segoe UI" w:cs="Segoe UI"/>
          <w:b/>
          <w:bCs/>
          <w:color w:val="000000" w:themeColor="text1"/>
        </w:rPr>
        <w:t>Definition of Portfolio:</w:t>
      </w:r>
    </w:p>
    <w:p w14:paraId="5F742F15" w14:textId="77777777" w:rsidR="007426A6" w:rsidRPr="00E44A4F" w:rsidRDefault="303ADFF2" w:rsidP="303ADFF2">
      <w:pPr>
        <w:contextualSpacing/>
        <w:rPr>
          <w:rFonts w:ascii="Segoe UI" w:hAnsi="Segoe UI" w:cs="Segoe UI"/>
          <w:color w:val="000000" w:themeColor="text1"/>
        </w:rPr>
      </w:pPr>
      <w:r w:rsidRPr="00E44A4F">
        <w:rPr>
          <w:rFonts w:ascii="Segoe UI" w:hAnsi="Segoe UI" w:cs="Segoe UI"/>
          <w:color w:val="000000" w:themeColor="text1"/>
        </w:rPr>
        <w:t>A comprehensive collection of documents that show how the course objectives/critical learning experiences and student learning outcomes have been achieved.</w:t>
      </w:r>
    </w:p>
    <w:p w14:paraId="06D1E368" w14:textId="77777777" w:rsidR="00226945" w:rsidRPr="00E44A4F" w:rsidRDefault="00226945" w:rsidP="004C2D0D">
      <w:pPr>
        <w:contextualSpacing/>
        <w:rPr>
          <w:rFonts w:ascii="Segoe UI" w:hAnsi="Segoe UI" w:cs="Segoe UI"/>
          <w:color w:val="000000" w:themeColor="text1"/>
        </w:rPr>
      </w:pPr>
    </w:p>
    <w:p w14:paraId="2C2B1E2E" w14:textId="449F459A" w:rsidR="00165B88" w:rsidRPr="00E44A4F" w:rsidRDefault="303ADFF2" w:rsidP="303ADFF2">
      <w:pPr>
        <w:contextualSpacing/>
        <w:rPr>
          <w:rFonts w:ascii="Segoe UI" w:hAnsi="Segoe UI" w:cs="Segoe UI"/>
          <w:b/>
          <w:bCs/>
        </w:rPr>
      </w:pPr>
      <w:r w:rsidRPr="00E44A4F">
        <w:rPr>
          <w:rFonts w:ascii="Segoe UI" w:hAnsi="Segoe UI" w:cs="Segoe UI"/>
          <w:b/>
          <w:bCs/>
        </w:rPr>
        <w:t>Definition of Special Credit:</w:t>
      </w:r>
    </w:p>
    <w:p w14:paraId="0D31A54D" w14:textId="5197AFFB" w:rsidR="00165B88" w:rsidRPr="00E44A4F" w:rsidRDefault="303ADFF2" w:rsidP="00165B88">
      <w:pPr>
        <w:contextualSpacing/>
        <w:rPr>
          <w:rFonts w:ascii="Segoe UI" w:hAnsi="Segoe UI" w:cs="Segoe UI"/>
        </w:rPr>
      </w:pPr>
      <w:r w:rsidRPr="00E44A4F">
        <w:rPr>
          <w:rFonts w:ascii="Segoe UI" w:hAnsi="Segoe UI" w:cs="Segoe UI"/>
        </w:rPr>
        <w:t>Special credit may be awarded to degree seeking students who possess, by previous education or experience, a background in nursing. Credit may be awarded based on the student’s credentials, experience, or completion of an examination that documents proficiency in the subject area.</w:t>
      </w:r>
    </w:p>
    <w:p w14:paraId="589DD885" w14:textId="77777777" w:rsidR="002D256B" w:rsidRPr="00E44A4F" w:rsidRDefault="002D256B" w:rsidP="004C2D0D">
      <w:pPr>
        <w:contextualSpacing/>
        <w:rPr>
          <w:rFonts w:ascii="Segoe UI" w:hAnsi="Segoe UI" w:cs="Segoe UI"/>
          <w:u w:val="single"/>
        </w:rPr>
      </w:pPr>
      <w:r w:rsidRPr="00E44A4F">
        <w:rPr>
          <w:rFonts w:ascii="Segoe UI" w:hAnsi="Segoe UI" w:cs="Segoe UI"/>
          <w:u w:val="single"/>
        </w:rPr>
        <w:tab/>
      </w:r>
      <w:r w:rsidRPr="00E44A4F">
        <w:rPr>
          <w:rFonts w:ascii="Segoe UI" w:hAnsi="Segoe UI" w:cs="Segoe UI"/>
          <w:u w:val="single"/>
        </w:rPr>
        <w:tab/>
      </w:r>
      <w:r w:rsidRPr="00E44A4F">
        <w:rPr>
          <w:rFonts w:ascii="Segoe UI" w:hAnsi="Segoe UI" w:cs="Segoe UI"/>
          <w:u w:val="single"/>
        </w:rPr>
        <w:tab/>
      </w:r>
      <w:r w:rsidRPr="00E44A4F">
        <w:rPr>
          <w:rFonts w:ascii="Segoe UI" w:hAnsi="Segoe UI" w:cs="Segoe UI"/>
          <w:u w:val="single"/>
        </w:rPr>
        <w:tab/>
      </w:r>
      <w:r w:rsidRPr="00E44A4F">
        <w:rPr>
          <w:rFonts w:ascii="Segoe UI" w:hAnsi="Segoe UI" w:cs="Segoe UI"/>
          <w:u w:val="single"/>
        </w:rPr>
        <w:tab/>
      </w:r>
      <w:r w:rsidRPr="00E44A4F">
        <w:rPr>
          <w:rFonts w:ascii="Segoe UI" w:hAnsi="Segoe UI" w:cs="Segoe UI"/>
          <w:u w:val="single"/>
        </w:rPr>
        <w:tab/>
      </w:r>
      <w:r w:rsidRPr="00E44A4F">
        <w:rPr>
          <w:rFonts w:ascii="Segoe UI" w:hAnsi="Segoe UI" w:cs="Segoe UI"/>
          <w:u w:val="single"/>
        </w:rPr>
        <w:tab/>
      </w:r>
      <w:r w:rsidRPr="00E44A4F">
        <w:rPr>
          <w:rFonts w:ascii="Segoe UI" w:hAnsi="Segoe UI" w:cs="Segoe UI"/>
          <w:u w:val="single"/>
        </w:rPr>
        <w:tab/>
      </w:r>
      <w:r w:rsidRPr="00E44A4F">
        <w:rPr>
          <w:rFonts w:ascii="Segoe UI" w:hAnsi="Segoe UI" w:cs="Segoe UI"/>
          <w:u w:val="single"/>
        </w:rPr>
        <w:tab/>
      </w:r>
      <w:r w:rsidRPr="00E44A4F">
        <w:rPr>
          <w:rFonts w:ascii="Segoe UI" w:hAnsi="Segoe UI" w:cs="Segoe UI"/>
          <w:u w:val="single"/>
        </w:rPr>
        <w:tab/>
      </w:r>
      <w:r w:rsidRPr="00E44A4F">
        <w:rPr>
          <w:rFonts w:ascii="Segoe UI" w:hAnsi="Segoe UI" w:cs="Segoe UI"/>
          <w:u w:val="single"/>
        </w:rPr>
        <w:tab/>
      </w:r>
      <w:r w:rsidRPr="00E44A4F">
        <w:rPr>
          <w:rFonts w:ascii="Segoe UI" w:hAnsi="Segoe UI" w:cs="Segoe UI"/>
          <w:u w:val="single"/>
        </w:rPr>
        <w:tab/>
      </w:r>
    </w:p>
    <w:p w14:paraId="23258B25" w14:textId="77777777" w:rsidR="002D256B" w:rsidRPr="00E44A4F" w:rsidRDefault="303ADFF2" w:rsidP="303ADFF2">
      <w:pPr>
        <w:contextualSpacing/>
        <w:rPr>
          <w:rFonts w:ascii="Segoe UI" w:eastAsiaTheme="majorEastAsia" w:hAnsi="Segoe UI" w:cs="Segoe UI"/>
          <w:color w:val="800000"/>
          <w:sz w:val="20"/>
          <w:szCs w:val="20"/>
        </w:rPr>
      </w:pPr>
      <w:r w:rsidRPr="00E44A4F">
        <w:rPr>
          <w:rFonts w:ascii="Segoe UI" w:eastAsiaTheme="majorEastAsia" w:hAnsi="Segoe UI" w:cs="Segoe UI"/>
          <w:color w:val="800000"/>
          <w:sz w:val="36"/>
          <w:szCs w:val="36"/>
        </w:rPr>
        <w:t>History</w:t>
      </w:r>
    </w:p>
    <w:p w14:paraId="367A7907" w14:textId="77777777" w:rsidR="00800BC4" w:rsidRPr="00E44A4F" w:rsidRDefault="00800BC4" w:rsidP="004C2D0D">
      <w:pPr>
        <w:contextualSpacing/>
        <w:rPr>
          <w:rFonts w:ascii="Segoe UI" w:hAnsi="Segoe UI" w:cs="Segoe UI"/>
        </w:rPr>
      </w:pPr>
    </w:p>
    <w:p w14:paraId="6AD51D97" w14:textId="6A2AE05A" w:rsidR="0084164E" w:rsidRDefault="303ADFF2">
      <w:pPr>
        <w:rPr>
          <w:rFonts w:ascii="Segoe UI" w:hAnsi="Segoe UI" w:cs="Segoe UI"/>
        </w:rPr>
      </w:pPr>
      <w:r w:rsidRPr="00E44A4F">
        <w:rPr>
          <w:rFonts w:ascii="Segoe UI" w:hAnsi="Segoe UI" w:cs="Segoe UI"/>
        </w:rPr>
        <w:t>Approved at Faculty and Staff 9/28/2017.</w:t>
      </w:r>
      <w:r w:rsidR="0084164E">
        <w:rPr>
          <w:rFonts w:ascii="Segoe UI" w:hAnsi="Segoe UI" w:cs="Segoe UI"/>
        </w:rPr>
        <w:t xml:space="preserve"> Last approved 12/12/2019.</w:t>
      </w:r>
    </w:p>
    <w:p w14:paraId="09EDD69B" w14:textId="07059DC5" w:rsidR="0084164E" w:rsidRPr="00E44A4F" w:rsidRDefault="0084164E">
      <w:pPr>
        <w:rPr>
          <w:rFonts w:ascii="Segoe UI" w:hAnsi="Segoe UI" w:cs="Segoe UI"/>
        </w:rPr>
      </w:pPr>
      <w:r>
        <w:rPr>
          <w:rFonts w:ascii="Segoe UI" w:hAnsi="Segoe UI" w:cs="Segoe UI"/>
        </w:rPr>
        <w:t>Last reviewed at Policy and Procedure Committee 11/19/2019.</w:t>
      </w:r>
      <w:bookmarkStart w:id="0" w:name="_GoBack"/>
      <w:bookmarkEnd w:id="0"/>
    </w:p>
    <w:p w14:paraId="1381E414" w14:textId="6F9212E6" w:rsidR="00800BC4" w:rsidRPr="00E44A4F" w:rsidRDefault="303ADFF2" w:rsidP="004C2D0D">
      <w:pPr>
        <w:contextualSpacing/>
        <w:rPr>
          <w:rFonts w:ascii="Segoe UI" w:hAnsi="Segoe UI" w:cs="Segoe UI"/>
        </w:rPr>
      </w:pPr>
      <w:r w:rsidRPr="00E44A4F">
        <w:rPr>
          <w:rFonts w:ascii="Segoe UI" w:hAnsi="Segoe UI" w:cs="Segoe UI"/>
        </w:rPr>
        <w:t>Approved at Synergy 2/15/2017.</w:t>
      </w:r>
    </w:p>
    <w:p w14:paraId="04E8C1C6" w14:textId="58B83BFC" w:rsidR="00800BC4" w:rsidRPr="00FF0368" w:rsidRDefault="5CAE7244" w:rsidP="004C2D0D">
      <w:pPr>
        <w:contextualSpacing/>
        <w:rPr>
          <w:rFonts w:ascii="Segoe UI" w:hAnsi="Segoe UI" w:cs="Segoe UI"/>
        </w:rPr>
      </w:pPr>
      <w:r w:rsidRPr="00E44A4F">
        <w:rPr>
          <w:rFonts w:ascii="Segoe UI" w:hAnsi="Segoe UI" w:cs="Segoe UI"/>
        </w:rPr>
        <w:t>Adapted from Division of Health Sciences Core policy number: H_05, old policy number: VI-A-34.</w:t>
      </w:r>
    </w:p>
    <w:sectPr w:rsidR="00800BC4" w:rsidRPr="00FF0368" w:rsidSect="00E44A4F"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91626E" w14:textId="77777777" w:rsidR="00B404B6" w:rsidRDefault="00B404B6" w:rsidP="00F60625">
      <w:r>
        <w:separator/>
      </w:r>
    </w:p>
  </w:endnote>
  <w:endnote w:type="continuationSeparator" w:id="0">
    <w:p w14:paraId="1CEE7D47" w14:textId="77777777" w:rsidR="00B404B6" w:rsidRDefault="00B404B6" w:rsidP="00F60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7D22F8" w14:textId="77777777" w:rsidR="00B404B6" w:rsidRDefault="00B404B6" w:rsidP="00F60625">
      <w:r>
        <w:separator/>
      </w:r>
    </w:p>
  </w:footnote>
  <w:footnote w:type="continuationSeparator" w:id="0">
    <w:p w14:paraId="6E6EF13E" w14:textId="77777777" w:rsidR="00B404B6" w:rsidRDefault="00B404B6" w:rsidP="00F606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353777" w14:textId="338FB0E6" w:rsidR="00F60625" w:rsidRDefault="00E44A4F" w:rsidP="00E44A4F">
    <w:pPr>
      <w:pStyle w:val="Header"/>
      <w:jc w:val="center"/>
    </w:pPr>
    <w:r>
      <w:rPr>
        <w:noProof/>
      </w:rPr>
      <w:drawing>
        <wp:inline distT="0" distB="0" distL="0" distR="0" wp14:anchorId="2A823BA0" wp14:editId="61363B52">
          <wp:extent cx="1978526" cy="708972"/>
          <wp:effectExtent l="0" t="0" r="0" b="0"/>
          <wp:docPr id="784408460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8526" cy="7089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3A5A2E"/>
    <w:multiLevelType w:val="hybridMultilevel"/>
    <w:tmpl w:val="D24AF8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C75EC0"/>
    <w:multiLevelType w:val="hybridMultilevel"/>
    <w:tmpl w:val="7DC4608A"/>
    <w:lvl w:ilvl="0" w:tplc="E3EEC9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5220A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6DE7D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0408D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9F8598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3B6D6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F6020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412D1B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E40EE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647FD1"/>
    <w:multiLevelType w:val="hybridMultilevel"/>
    <w:tmpl w:val="6CBC05E8"/>
    <w:lvl w:ilvl="0" w:tplc="0AE69A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04A23B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FE065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CD43C9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70410F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62C32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110A87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4BCDA3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5F224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8D491F"/>
    <w:multiLevelType w:val="hybridMultilevel"/>
    <w:tmpl w:val="EFB21E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F9443D"/>
    <w:multiLevelType w:val="hybridMultilevel"/>
    <w:tmpl w:val="171E57C2"/>
    <w:lvl w:ilvl="0" w:tplc="2FE4B7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6604F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6503B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6803E0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E82C1C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6E43C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E7E017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F26807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DDA52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C233F0D"/>
    <w:multiLevelType w:val="hybridMultilevel"/>
    <w:tmpl w:val="FDF067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584D87"/>
    <w:multiLevelType w:val="hybridMultilevel"/>
    <w:tmpl w:val="D83857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4313A0"/>
    <w:multiLevelType w:val="hybridMultilevel"/>
    <w:tmpl w:val="295AAD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EAA838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6C7EB8"/>
    <w:multiLevelType w:val="hybridMultilevel"/>
    <w:tmpl w:val="483A330E"/>
    <w:lvl w:ilvl="0" w:tplc="F28C79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00028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FB676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0C489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1E8139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EFE6B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BBEE72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64A717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4881E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2581151"/>
    <w:multiLevelType w:val="hybridMultilevel"/>
    <w:tmpl w:val="187E11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3128EB"/>
    <w:multiLevelType w:val="hybridMultilevel"/>
    <w:tmpl w:val="D49AC0B6"/>
    <w:lvl w:ilvl="0" w:tplc="7E60C3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64E1F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0CE4F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2C2187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46223B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F500B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16CCBA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3CAF7A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9D8D3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0"/>
  </w:num>
  <w:num w:numId="8">
    <w:abstractNumId w:val="7"/>
  </w:num>
  <w:num w:numId="9">
    <w:abstractNumId w:val="6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72"/>
  <w:drawingGridVerticalSpacing w:val="72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2049">
      <o:colormru v:ext="edit" colors="#c24c5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313"/>
    <w:rsid w:val="00013731"/>
    <w:rsid w:val="00016BFD"/>
    <w:rsid w:val="000264AA"/>
    <w:rsid w:val="000646E8"/>
    <w:rsid w:val="000B1F73"/>
    <w:rsid w:val="000B3E47"/>
    <w:rsid w:val="000C63BD"/>
    <w:rsid w:val="00116982"/>
    <w:rsid w:val="0015626A"/>
    <w:rsid w:val="00165B88"/>
    <w:rsid w:val="001E0DFD"/>
    <w:rsid w:val="00226945"/>
    <w:rsid w:val="002438C6"/>
    <w:rsid w:val="0024697A"/>
    <w:rsid w:val="00263F08"/>
    <w:rsid w:val="002A2168"/>
    <w:rsid w:val="002B6CC6"/>
    <w:rsid w:val="002D24E7"/>
    <w:rsid w:val="002D256B"/>
    <w:rsid w:val="002E00D5"/>
    <w:rsid w:val="00322934"/>
    <w:rsid w:val="0033349A"/>
    <w:rsid w:val="0034602D"/>
    <w:rsid w:val="003B5D27"/>
    <w:rsid w:val="003D1313"/>
    <w:rsid w:val="00442FAD"/>
    <w:rsid w:val="00446B42"/>
    <w:rsid w:val="004617E7"/>
    <w:rsid w:val="00473E65"/>
    <w:rsid w:val="004C2D0D"/>
    <w:rsid w:val="004C3017"/>
    <w:rsid w:val="004E634D"/>
    <w:rsid w:val="005100BA"/>
    <w:rsid w:val="00585A5C"/>
    <w:rsid w:val="005B22DF"/>
    <w:rsid w:val="0061588C"/>
    <w:rsid w:val="006B0C7F"/>
    <w:rsid w:val="006F7C71"/>
    <w:rsid w:val="007426A6"/>
    <w:rsid w:val="0076445F"/>
    <w:rsid w:val="0079180D"/>
    <w:rsid w:val="00792CEE"/>
    <w:rsid w:val="00793F47"/>
    <w:rsid w:val="007B0A0F"/>
    <w:rsid w:val="007E4685"/>
    <w:rsid w:val="00800BC4"/>
    <w:rsid w:val="0084164E"/>
    <w:rsid w:val="00874E15"/>
    <w:rsid w:val="008D0F13"/>
    <w:rsid w:val="008E1A7B"/>
    <w:rsid w:val="009110F3"/>
    <w:rsid w:val="009134F3"/>
    <w:rsid w:val="00934B73"/>
    <w:rsid w:val="00965952"/>
    <w:rsid w:val="00985818"/>
    <w:rsid w:val="009D7EDF"/>
    <w:rsid w:val="009F68F5"/>
    <w:rsid w:val="00A040DF"/>
    <w:rsid w:val="00A344CC"/>
    <w:rsid w:val="00A4182D"/>
    <w:rsid w:val="00A53919"/>
    <w:rsid w:val="00AA1ED3"/>
    <w:rsid w:val="00AB3DA3"/>
    <w:rsid w:val="00AC5C01"/>
    <w:rsid w:val="00B022A6"/>
    <w:rsid w:val="00B0531B"/>
    <w:rsid w:val="00B15865"/>
    <w:rsid w:val="00B404B6"/>
    <w:rsid w:val="00B41CF5"/>
    <w:rsid w:val="00B42FCB"/>
    <w:rsid w:val="00B963FF"/>
    <w:rsid w:val="00C203E9"/>
    <w:rsid w:val="00C32D30"/>
    <w:rsid w:val="00C93A0C"/>
    <w:rsid w:val="00CA63C7"/>
    <w:rsid w:val="00CE08AF"/>
    <w:rsid w:val="00D07DFC"/>
    <w:rsid w:val="00E227F7"/>
    <w:rsid w:val="00E44A4F"/>
    <w:rsid w:val="00E4505C"/>
    <w:rsid w:val="00E76F55"/>
    <w:rsid w:val="00EC2EE4"/>
    <w:rsid w:val="00ED2C40"/>
    <w:rsid w:val="00EF3C6D"/>
    <w:rsid w:val="00F33473"/>
    <w:rsid w:val="00F42543"/>
    <w:rsid w:val="00F569C5"/>
    <w:rsid w:val="00F60625"/>
    <w:rsid w:val="00F83D74"/>
    <w:rsid w:val="00FD0D4A"/>
    <w:rsid w:val="00FF0368"/>
    <w:rsid w:val="0E89BF9C"/>
    <w:rsid w:val="303ADFF2"/>
    <w:rsid w:val="392A5888"/>
    <w:rsid w:val="544D3584"/>
    <w:rsid w:val="5CAE7244"/>
    <w:rsid w:val="7C02E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c24c54"/>
    </o:shapedefaults>
    <o:shapelayout v:ext="edit">
      <o:idmap v:ext="edit" data="1"/>
    </o:shapelayout>
  </w:shapeDefaults>
  <w:decimalSymbol w:val="."/>
  <w:listSeparator w:val=","/>
  <w14:docId w14:val="29FBC807"/>
  <w15:docId w15:val="{BAD31E1D-BC52-40BC-B51A-514489894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15865"/>
    <w:rPr>
      <w:sz w:val="24"/>
      <w:szCs w:val="24"/>
    </w:rPr>
  </w:style>
  <w:style w:type="paragraph" w:styleId="Heading1">
    <w:name w:val="heading 1"/>
    <w:basedOn w:val="Normal"/>
    <w:next w:val="Normal"/>
    <w:qFormat/>
    <w:rsid w:val="00B15865"/>
    <w:pPr>
      <w:keepNext/>
      <w:outlineLvl w:val="0"/>
    </w:pPr>
    <w:rPr>
      <w:rFonts w:ascii="Georgia" w:hAnsi="Georgia"/>
      <w:sz w:val="56"/>
    </w:rPr>
  </w:style>
  <w:style w:type="paragraph" w:styleId="Heading2">
    <w:name w:val="heading 2"/>
    <w:basedOn w:val="Normal"/>
    <w:next w:val="Normal"/>
    <w:qFormat/>
    <w:rsid w:val="00B15865"/>
    <w:pPr>
      <w:keepNext/>
      <w:outlineLvl w:val="1"/>
    </w:pPr>
    <w:rPr>
      <w:rFonts w:ascii="Arial" w:hAnsi="Arial" w:cs="Arial"/>
      <w:b/>
      <w:bCs/>
      <w:sz w:val="20"/>
    </w:rPr>
  </w:style>
  <w:style w:type="paragraph" w:styleId="Heading3">
    <w:name w:val="heading 3"/>
    <w:basedOn w:val="Normal"/>
    <w:qFormat/>
    <w:rsid w:val="00B15865"/>
    <w:pPr>
      <w:spacing w:before="100" w:beforeAutospacing="1" w:after="100" w:afterAutospacing="1"/>
      <w:outlineLvl w:val="2"/>
    </w:pPr>
    <w:rPr>
      <w:rFonts w:ascii="Arial Unicode MS" w:eastAsia="Arial Unicode MS" w:hAnsi="Arial Unicode MS" w:cs="Arial Unicode MS"/>
      <w:b/>
      <w:bCs/>
      <w:sz w:val="27"/>
      <w:szCs w:val="27"/>
    </w:rPr>
  </w:style>
  <w:style w:type="paragraph" w:styleId="Heading4">
    <w:name w:val="heading 4"/>
    <w:basedOn w:val="Normal"/>
    <w:next w:val="Normal"/>
    <w:qFormat/>
    <w:rsid w:val="00B15865"/>
    <w:pPr>
      <w:keepNext/>
      <w:outlineLvl w:val="3"/>
    </w:pPr>
    <w:rPr>
      <w:rFonts w:ascii="Arial" w:hAnsi="Arial" w:cs="Arial"/>
      <w:b/>
      <w:bCs/>
      <w:color w:val="FFFFF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15865"/>
    <w:rPr>
      <w:color w:val="0000FF"/>
      <w:u w:val="single"/>
    </w:rPr>
  </w:style>
  <w:style w:type="character" w:styleId="Strong">
    <w:name w:val="Strong"/>
    <w:basedOn w:val="DefaultParagraphFont"/>
    <w:qFormat/>
    <w:rsid w:val="00B15865"/>
    <w:rPr>
      <w:b/>
      <w:bCs/>
    </w:rPr>
  </w:style>
  <w:style w:type="paragraph" w:styleId="BalloonText">
    <w:name w:val="Balloon Text"/>
    <w:basedOn w:val="Normal"/>
    <w:link w:val="BalloonTextChar"/>
    <w:rsid w:val="00F425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4254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unhideWhenUsed/>
    <w:rsid w:val="002D25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D256B"/>
    <w:pPr>
      <w:spacing w:after="20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D256B"/>
    <w:rPr>
      <w:rFonts w:asciiTheme="minorHAnsi" w:eastAsiaTheme="minorHAnsi" w:hAnsiTheme="minorHAnsi" w:cstheme="minorBidi"/>
    </w:rPr>
  </w:style>
  <w:style w:type="paragraph" w:styleId="ListParagraph">
    <w:name w:val="List Paragraph"/>
    <w:basedOn w:val="Normal"/>
    <w:uiPriority w:val="34"/>
    <w:qFormat/>
    <w:rsid w:val="00C93A0C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F606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60625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F606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6062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70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732</Words>
  <Characters>4174</Characters>
  <Application>Microsoft Office Word</Application>
  <DocSecurity>0</DocSecurity>
  <Lines>34</Lines>
  <Paragraphs>9</Paragraphs>
  <ScaleCrop>false</ScaleCrop>
  <Company>University Of Minnesota - TC</Company>
  <LinksUpToDate>false</LinksUpToDate>
  <CharactersWithSpaces>4897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 Title</dc:title>
  <dc:creator>Eric Schumann</dc:creator>
  <cp:lastModifiedBy> </cp:lastModifiedBy>
  <cp:revision>15</cp:revision>
  <dcterms:created xsi:type="dcterms:W3CDTF">2017-10-12T17:32:00Z</dcterms:created>
  <dcterms:modified xsi:type="dcterms:W3CDTF">2019-12-13T16:51:00Z</dcterms:modified>
</cp:coreProperties>
</file>